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ascii="Times New Roman" w:hAnsi="Times New Roman" w:cs="Times New Roman" w:eastAsiaTheme="minorEastAsia"/>
          <w:b/>
          <w:lang w:val="en-US" w:eastAsia="zh-CN"/>
        </w:rPr>
      </w:pPr>
      <w:r>
        <w:rPr>
          <w:rFonts w:hint="default" w:ascii="Times New Roman" w:hAnsi="Times New Roman" w:cs="Times New Roman"/>
          <w:b/>
        </w:rPr>
        <w:t>3GPP TSG RAN WG1 #1</w:t>
      </w:r>
      <w:r>
        <w:rPr>
          <w:rFonts w:hint="default" w:ascii="Times New Roman" w:hAnsi="Times New Roman" w:cs="Times New Roman"/>
          <w:b/>
          <w:lang w:val="en-US" w:eastAsia="zh-CN"/>
        </w:rPr>
        <w:t>1</w:t>
      </w:r>
      <w:r>
        <w:rPr>
          <w:rFonts w:hint="eastAsia" w:cs="Times New Roman"/>
          <w:b/>
          <w:lang w:val="en-US" w:eastAsia="zh-CN"/>
        </w:rPr>
        <w:t>3</w:t>
      </w:r>
      <w:r>
        <w:rPr>
          <w:rFonts w:hint="default" w:ascii="Times New Roman" w:hAnsi="Times New Roman" w:cs="Times New Roman"/>
          <w:b/>
        </w:rPr>
        <w:tab/>
      </w:r>
      <w:r>
        <w:rPr>
          <w:rFonts w:hint="default" w:ascii="Times New Roman" w:hAnsi="Times New Roman" w:cs="Times New Roman"/>
          <w:b/>
        </w:rPr>
        <w:tab/>
      </w:r>
      <w:r>
        <w:rPr>
          <w:rFonts w:hint="default" w:ascii="Times New Roman" w:hAnsi="Times New Roman" w:cs="Times New Roman"/>
          <w:b/>
        </w:rPr>
        <w:tab/>
      </w:r>
      <w:r>
        <w:rPr>
          <w:rFonts w:hint="default" w:ascii="Times New Roman" w:hAnsi="Times New Roman" w:cs="Times New Roman"/>
          <w:b/>
        </w:rPr>
        <w:t xml:space="preserve">                                   </w:t>
      </w:r>
      <w:r>
        <w:rPr>
          <w:rFonts w:hint="eastAsia" w:cs="Times New Roman"/>
          <w:b/>
          <w:lang w:val="en-US" w:eastAsia="zh-CN"/>
        </w:rPr>
        <w:tab/>
      </w:r>
      <w:bookmarkStart w:id="1" w:name="_GoBack"/>
      <w:bookmarkEnd w:id="1"/>
      <w:r>
        <w:rPr>
          <w:rFonts w:hint="default" w:ascii="Times New Roman" w:hAnsi="Times New Roman" w:cs="Times New Roman"/>
          <w:b/>
        </w:rPr>
        <w:t>R1-230</w:t>
      </w:r>
      <w:r>
        <w:rPr>
          <w:rFonts w:hint="eastAsia" w:cs="Times New Roman"/>
          <w:b/>
          <w:lang w:val="en-US" w:eastAsia="zh-CN"/>
        </w:rPr>
        <w:t>5120</w:t>
      </w:r>
    </w:p>
    <w:p>
      <w:pPr>
        <w:tabs>
          <w:tab w:val="left" w:pos="1985"/>
        </w:tabs>
        <w:spacing w:after="0"/>
        <w:ind w:left="1700" w:hanging="1701" w:hangingChars="850"/>
        <w:jc w:val="both"/>
        <w:rPr>
          <w:rFonts w:hint="eastAsia" w:eastAsiaTheme="minorEastAsia"/>
          <w:b/>
          <w:lang w:val="en-US" w:eastAsia="zh-CN"/>
        </w:rPr>
      </w:pPr>
      <w:r>
        <w:rPr>
          <w:rFonts w:hint="eastAsia"/>
          <w:b/>
        </w:rPr>
        <w:t>Incheon</w:t>
      </w:r>
      <w:r>
        <w:rPr>
          <w:b/>
        </w:rPr>
        <w:t>,</w:t>
      </w:r>
      <w:r>
        <w:rPr>
          <w:rFonts w:hint="eastAsia"/>
          <w:b/>
          <w:lang w:val="en-US" w:eastAsia="zh-CN"/>
        </w:rPr>
        <w:t xml:space="preserve"> Korea,</w:t>
      </w:r>
      <w:r>
        <w:rPr>
          <w:b/>
        </w:rPr>
        <w:t xml:space="preserve"> </w:t>
      </w:r>
      <w:r>
        <w:rPr>
          <w:rFonts w:hint="eastAsia"/>
          <w:b/>
          <w:lang w:val="en-US" w:eastAsia="zh-CN"/>
        </w:rPr>
        <w:t>May</w:t>
      </w:r>
      <w:r>
        <w:rPr>
          <w:b/>
        </w:rPr>
        <w:t xml:space="preserve"> </w:t>
      </w:r>
      <w:r>
        <w:rPr>
          <w:rFonts w:hint="eastAsia"/>
          <w:b/>
          <w:lang w:val="en-US" w:eastAsia="zh-CN"/>
        </w:rPr>
        <w:t>22nd</w:t>
      </w:r>
      <w:r>
        <w:rPr>
          <w:b/>
          <w:lang w:val="en-US"/>
        </w:rPr>
        <w:t xml:space="preserve"> </w:t>
      </w:r>
      <w:r>
        <w:rPr>
          <w:b/>
        </w:rPr>
        <w:t xml:space="preserve">– </w:t>
      </w:r>
      <w:r>
        <w:rPr>
          <w:rFonts w:hint="eastAsia"/>
          <w:b/>
          <w:lang w:val="en-US" w:eastAsia="zh-CN"/>
        </w:rPr>
        <w:t>May 26th</w:t>
      </w:r>
      <w:r>
        <w:rPr>
          <w:b/>
        </w:rPr>
        <w:t>, 202</w:t>
      </w:r>
      <w:r>
        <w:rPr>
          <w:rFonts w:hint="eastAsia"/>
          <w:b/>
          <w:lang w:val="en-US" w:eastAsia="zh-CN"/>
        </w:rPr>
        <w:t>3</w:t>
      </w:r>
    </w:p>
    <w:p>
      <w:pPr>
        <w:tabs>
          <w:tab w:val="left" w:pos="1985"/>
        </w:tabs>
        <w:spacing w:after="0"/>
        <w:ind w:left="1700" w:hanging="1701" w:hangingChars="850"/>
        <w:rPr>
          <w:rFonts w:hint="default" w:ascii="Times New Roman" w:hAnsi="Times New Roman" w:cs="Times New Roman"/>
          <w:b/>
          <w:lang w:val="en-US" w:eastAsia="zh-CN"/>
        </w:rPr>
      </w:pPr>
      <w:r>
        <w:rPr>
          <w:rFonts w:hint="default" w:ascii="Times New Roman" w:hAnsi="Times New Roman" w:cs="Times New Roman"/>
          <w:b/>
        </w:rPr>
        <w:t>Agenda item:</w:t>
      </w:r>
      <w:r>
        <w:rPr>
          <w:rFonts w:hint="default" w:ascii="Times New Roman" w:hAnsi="Times New Roman" w:cs="Times New Roman"/>
          <w:b/>
        </w:rPr>
        <w:tab/>
      </w:r>
      <w:r>
        <w:rPr>
          <w:rFonts w:hint="default" w:ascii="Times New Roman" w:hAnsi="Times New Roman" w:cs="Times New Roman"/>
          <w:b/>
          <w:lang w:val="en-US" w:eastAsia="zh-CN"/>
        </w:rPr>
        <w:t>9.1</w:t>
      </w:r>
      <w:r>
        <w:rPr>
          <w:rFonts w:hint="eastAsia" w:cs="Times New Roman"/>
          <w:b/>
          <w:lang w:val="en-US" w:eastAsia="zh-CN"/>
        </w:rPr>
        <w:t>7</w:t>
      </w:r>
    </w:p>
    <w:p>
      <w:pPr>
        <w:tabs>
          <w:tab w:val="left" w:pos="1985"/>
        </w:tabs>
        <w:spacing w:after="0"/>
        <w:ind w:left="1700" w:hanging="1701" w:hangingChars="850"/>
        <w:rPr>
          <w:rFonts w:hint="default" w:ascii="Times New Roman" w:hAnsi="Times New Roman" w:cs="Times New Roman"/>
          <w:b/>
          <w:lang w:eastAsia="ko-KR"/>
        </w:rPr>
      </w:pPr>
      <w:r>
        <w:rPr>
          <w:rFonts w:hint="default" w:ascii="Times New Roman" w:hAnsi="Times New Roman" w:cs="Times New Roman"/>
          <w:b/>
        </w:rPr>
        <w:t xml:space="preserve">Source: </w:t>
      </w:r>
      <w:r>
        <w:rPr>
          <w:rFonts w:hint="default" w:ascii="Times New Roman" w:hAnsi="Times New Roman" w:cs="Times New Roman"/>
          <w:b/>
        </w:rPr>
        <w:tab/>
      </w:r>
      <w:r>
        <w:rPr>
          <w:rFonts w:hint="default" w:ascii="Times New Roman" w:hAnsi="Times New Roman" w:cs="Times New Roman"/>
          <w:b/>
        </w:rPr>
        <w:t>CMCC</w:t>
      </w:r>
    </w:p>
    <w:p>
      <w:pPr>
        <w:tabs>
          <w:tab w:val="left" w:pos="1985"/>
        </w:tabs>
        <w:spacing w:after="0"/>
        <w:ind w:left="1700" w:hanging="1701" w:hangingChars="850"/>
        <w:rPr>
          <w:rFonts w:hint="default" w:ascii="Times New Roman" w:hAnsi="Times New Roman" w:cs="Times New Roman"/>
          <w:b/>
        </w:rPr>
      </w:pPr>
      <w:r>
        <w:rPr>
          <w:rFonts w:hint="default" w:ascii="Times New Roman" w:hAnsi="Times New Roman" w:cs="Times New Roman"/>
          <w:b/>
        </w:rPr>
        <w:t xml:space="preserve">Title: </w:t>
      </w:r>
      <w:r>
        <w:rPr>
          <w:rFonts w:hint="default" w:ascii="Times New Roman" w:hAnsi="Times New Roman" w:cs="Times New Roman"/>
          <w:b/>
        </w:rPr>
        <w:tab/>
      </w:r>
      <w:r>
        <w:rPr>
          <w:rFonts w:hint="default" w:ascii="Times New Roman" w:hAnsi="Times New Roman" w:cs="Times New Roman"/>
          <w:b/>
        </w:rPr>
        <w:t>Discussion on Rel-18 NCR</w:t>
      </w:r>
    </w:p>
    <w:p>
      <w:pPr>
        <w:pBdr>
          <w:bottom w:val="single" w:color="auto" w:sz="6" w:space="1"/>
        </w:pBdr>
        <w:tabs>
          <w:tab w:val="left" w:pos="1985"/>
        </w:tabs>
        <w:spacing w:after="0"/>
        <w:ind w:left="1700" w:hanging="1701" w:hangingChars="850"/>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Document for:</w:t>
      </w:r>
      <w:r>
        <w:rPr>
          <w:rFonts w:hint="default" w:ascii="Times New Roman" w:hAnsi="Times New Roman" w:cs="Times New Roman"/>
          <w:b/>
          <w:color w:val="000000" w:themeColor="text1"/>
          <w14:textFill>
            <w14:solidFill>
              <w14:schemeClr w14:val="tx1"/>
            </w14:solidFill>
          </w14:textFill>
        </w:rPr>
        <w:tab/>
      </w:r>
      <w:bookmarkStart w:id="0" w:name="DocumentFor"/>
      <w:bookmarkEnd w:id="0"/>
      <w:r>
        <w:rPr>
          <w:rFonts w:hint="default" w:ascii="Times New Roman" w:hAnsi="Times New Roman" w:cs="Times New Roman"/>
          <w:b/>
          <w:color w:val="000000" w:themeColor="text1"/>
          <w14:textFill>
            <w14:solidFill>
              <w14:schemeClr w14:val="tx1"/>
            </w14:solidFill>
          </w14:textFill>
        </w:rPr>
        <w:t>Discussion</w:t>
      </w:r>
      <w:r>
        <w:rPr>
          <w:rFonts w:hint="default" w:ascii="Times New Roman" w:hAnsi="Times New Roman" w:cs="Times New Roman"/>
          <w:b/>
          <w:color w:val="000000" w:themeColor="text1"/>
          <w:lang w:eastAsia="ko-KR"/>
          <w14:textFill>
            <w14:solidFill>
              <w14:schemeClr w14:val="tx1"/>
            </w14:solidFill>
          </w14:textFill>
        </w:rPr>
        <w:t xml:space="preserve"> and Decision</w:t>
      </w: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In the RAN1#1</w:t>
      </w:r>
      <w:r>
        <w:rPr>
          <w:rFonts w:hint="eastAsia"/>
          <w:lang w:val="en-US" w:eastAsia="zh-CN"/>
        </w:rPr>
        <w:t>12bis</w:t>
      </w:r>
      <w:r>
        <w:rPr>
          <w:lang w:val="en-US" w:eastAsia="zh-CN"/>
        </w:rPr>
        <w:t xml:space="preserve"> meeting, the </w:t>
      </w:r>
      <w:r>
        <w:rPr>
          <w:rFonts w:hint="eastAsia"/>
          <w:lang w:val="en-US" w:eastAsia="zh-CN"/>
        </w:rPr>
        <w:t>higher layer signalling for NR NCR</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In this contribution, we provide our views on the</w:t>
      </w:r>
      <w:r>
        <w:t xml:space="preserve"> </w:t>
      </w:r>
      <w:r>
        <w:rPr>
          <w:rFonts w:hint="eastAsia"/>
        </w:rPr>
        <w:t xml:space="preserve">higher layer signalling </w:t>
      </w:r>
      <w:r>
        <w:rPr>
          <w:rFonts w:hint="eastAsia"/>
          <w:lang w:val="en-US" w:eastAsia="zh-CN"/>
        </w:rPr>
        <w:t xml:space="preserve">and some remain issues </w:t>
      </w:r>
      <w:r>
        <w:rPr>
          <w:rFonts w:hint="eastAsia"/>
        </w:rPr>
        <w:t>for NR NCR</w:t>
      </w:r>
      <w:r>
        <w:rPr>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sz w:val="20"/>
          <w:szCs w:val="20"/>
          <w:lang w:val="en-US" w:eastAsia="zh-CN"/>
        </w:rPr>
      </w:pPr>
      <w:r>
        <w:rPr>
          <w:rFonts w:hint="eastAsia"/>
          <w:sz w:val="20"/>
          <w:szCs w:val="20"/>
          <w:lang w:val="en-US" w:eastAsia="zh-CN"/>
        </w:rPr>
        <w:t xml:space="preserve">For the RRC signalling, the value range of the indication for the maximum number of time resources fields in one DCI carrying aperiodic beam indication needs to be discussed. In the last meeting, the maximum payload of the DCI format 2_8 which carry the aperiodic beam indication has been discussed, and the bit width was set to 128 bits.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ascii="Times" w:hAnsi="Times" w:eastAsia="Malgun Gothic" w:cs="Times"/>
                <w:b/>
                <w:sz w:val="20"/>
                <w:szCs w:val="20"/>
                <w:lang w:val="en-US" w:eastAsia="ko-KR"/>
              </w:rPr>
            </w:pPr>
            <w:r>
              <w:rPr>
                <w:rFonts w:ascii="Times" w:hAnsi="Times" w:eastAsia="바탕" w:cs="Times"/>
                <w:b/>
                <w:sz w:val="20"/>
                <w:szCs w:val="20"/>
                <w:highlight w:val="green"/>
              </w:rPr>
              <w:t>Agreement</w:t>
            </w:r>
          </w:p>
          <w:p>
            <w:pPr>
              <w:pStyle w:val="1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jc w:val="both"/>
              <w:textAlignment w:val="auto"/>
              <w:rPr>
                <w:rFonts w:ascii="Times" w:hAnsi="Times" w:cs="Times"/>
                <w:sz w:val="20"/>
                <w:szCs w:val="20"/>
              </w:rPr>
            </w:pPr>
            <w:r>
              <w:rPr>
                <w:rFonts w:ascii="Times" w:hAnsi="Times" w:cs="Times"/>
                <w:color w:val="000000"/>
                <w:sz w:val="20"/>
                <w:szCs w:val="20"/>
              </w:rPr>
              <w:t>For the aperiodic beam indication via DCI 5-0, </w:t>
            </w:r>
            <w:r>
              <w:rPr>
                <w:rFonts w:ascii="Times" w:hAnsi="Times" w:cs="Times"/>
                <w:color w:val="FF0000"/>
                <w:sz w:val="20"/>
                <w:szCs w:val="20"/>
              </w:rPr>
              <w:t>the following</w:t>
            </w:r>
            <w:r>
              <w:rPr>
                <w:rFonts w:ascii="Times" w:hAnsi="Times" w:cs="Times"/>
                <w:color w:val="000000"/>
                <w:sz w:val="20"/>
                <w:szCs w:val="20"/>
              </w:rPr>
              <w:t> option is supported:</w:t>
            </w:r>
          </w:p>
          <w:p>
            <w:pPr>
              <w:keepNext w:val="0"/>
              <w:keepLines w:val="0"/>
              <w:pageBreakBefore w:val="0"/>
              <w:widowControl/>
              <w:numPr>
                <w:ilvl w:val="0"/>
                <w:numId w:val="5"/>
              </w:numPr>
              <w:kinsoku/>
              <w:wordWrap/>
              <w:overflowPunct/>
              <w:topLinePunct w:val="0"/>
              <w:autoSpaceDE/>
              <w:autoSpaceDN/>
              <w:bidi w:val="0"/>
              <w:adjustRightInd w:val="0"/>
              <w:snapToGrid w:val="0"/>
              <w:spacing w:after="0"/>
              <w:ind w:left="641" w:leftChars="0" w:hanging="357"/>
              <w:jc w:val="both"/>
              <w:textAlignment w:val="auto"/>
              <w:rPr>
                <w:rFonts w:ascii="Times" w:hAnsi="Times" w:eastAsia="바탕" w:cs="Times"/>
                <w:sz w:val="20"/>
                <w:szCs w:val="20"/>
                <w:lang w:val="en-GB" w:eastAsia="en-US" w:bidi="ar-SA"/>
              </w:rPr>
            </w:pPr>
            <w:r>
              <w:rPr>
                <w:rFonts w:ascii="Times" w:hAnsi="Times" w:eastAsia="바탕" w:cs="Times"/>
                <w:sz w:val="20"/>
                <w:szCs w:val="20"/>
                <w:lang w:val="en-GB" w:eastAsia="en-US" w:bidi="ar-SA"/>
              </w:rPr>
              <w:t>Option-4:</w:t>
            </w:r>
          </w:p>
          <w:p>
            <w:pPr>
              <w:keepNext w:val="0"/>
              <w:keepLines w:val="0"/>
              <w:pageBreakBefore w:val="0"/>
              <w:widowControl/>
              <w:numPr>
                <w:ilvl w:val="1"/>
                <w:numId w:val="5"/>
              </w:numPr>
              <w:kinsoku/>
              <w:wordWrap/>
              <w:overflowPunct/>
              <w:topLinePunct w:val="0"/>
              <w:autoSpaceDE/>
              <w:autoSpaceDN/>
              <w:bidi w:val="0"/>
              <w:adjustRightInd w:val="0"/>
              <w:snapToGrid w:val="0"/>
              <w:spacing w:after="0"/>
              <w:ind w:left="1364" w:leftChars="0" w:hanging="360"/>
              <w:jc w:val="both"/>
              <w:textAlignment w:val="auto"/>
              <w:rPr>
                <w:rFonts w:ascii="Times" w:hAnsi="Times" w:eastAsia="바탕" w:cs="Times"/>
                <w:sz w:val="20"/>
                <w:szCs w:val="20"/>
                <w:lang w:val="en-GB" w:eastAsia="en-US" w:bidi="ar-SA"/>
              </w:rPr>
            </w:pPr>
            <w:r>
              <w:rPr>
                <w:rFonts w:ascii="Times" w:hAnsi="Times" w:eastAsia="바탕" w:cs="Times"/>
                <w:color w:val="000000"/>
                <w:sz w:val="20"/>
                <w:szCs w:val="20"/>
                <w:lang w:val="en-GB" w:eastAsia="en-US" w:bidi="ar-SA"/>
              </w:rPr>
              <w:t>The DCI size </w:t>
            </w:r>
            <w:r>
              <w:rPr>
                <w:rFonts w:ascii="Times" w:hAnsi="Times" w:eastAsia="바탕" w:cs="Times"/>
                <w:color w:val="FF0000"/>
                <w:sz w:val="20"/>
                <w:szCs w:val="20"/>
                <w:lang w:val="en-GB" w:eastAsia="en-US" w:bidi="ar-SA"/>
              </w:rPr>
              <w:t>of DCI Format 5-0 </w:t>
            </w:r>
            <w:r>
              <w:rPr>
                <w:rFonts w:ascii="Times" w:hAnsi="Times" w:eastAsia="바탕" w:cs="Times"/>
                <w:color w:val="000000"/>
                <w:sz w:val="20"/>
                <w:szCs w:val="20"/>
                <w:lang w:val="en-GB" w:eastAsia="en-US" w:bidi="ar-SA"/>
              </w:rPr>
              <w:t>is </w:t>
            </w:r>
            <w:r>
              <w:rPr>
                <w:rFonts w:ascii="Times" w:hAnsi="Times" w:eastAsia="바탕" w:cs="Times"/>
                <w:color w:val="FF0000"/>
                <w:sz w:val="20"/>
                <w:szCs w:val="20"/>
                <w:lang w:val="en-GB" w:eastAsia="en-US" w:bidi="ar-SA"/>
              </w:rPr>
              <w:t>implicitly determined by the RRC configuration </w:t>
            </w:r>
            <w:r>
              <w:rPr>
                <w:rFonts w:ascii="Times" w:hAnsi="Times" w:eastAsia="바탕" w:cs="Times"/>
                <w:color w:val="000000"/>
                <w:sz w:val="20"/>
                <w:szCs w:val="20"/>
                <w:lang w:val="en-GB" w:eastAsia="en-US" w:bidi="ar-SA"/>
              </w:rPr>
              <w:t>with the maximum value as 128.</w:t>
            </w:r>
          </w:p>
          <w:p>
            <w:pPr>
              <w:keepNext w:val="0"/>
              <w:keepLines w:val="0"/>
              <w:pageBreakBefore w:val="0"/>
              <w:widowControl/>
              <w:numPr>
                <w:ilvl w:val="1"/>
                <w:numId w:val="5"/>
              </w:numPr>
              <w:kinsoku/>
              <w:wordWrap/>
              <w:overflowPunct/>
              <w:topLinePunct w:val="0"/>
              <w:autoSpaceDE/>
              <w:autoSpaceDN/>
              <w:bidi w:val="0"/>
              <w:adjustRightInd w:val="0"/>
              <w:snapToGrid w:val="0"/>
              <w:spacing w:after="0"/>
              <w:ind w:left="1364" w:leftChars="0" w:hanging="360"/>
              <w:jc w:val="both"/>
              <w:textAlignment w:val="auto"/>
              <w:rPr>
                <w:rFonts w:ascii="Times" w:hAnsi="Times" w:eastAsia="바탕" w:cs="Times"/>
                <w:sz w:val="20"/>
                <w:szCs w:val="20"/>
                <w:lang w:val="en-GB" w:eastAsia="en-US" w:bidi="ar-SA"/>
              </w:rPr>
            </w:pPr>
            <w:r>
              <w:rPr>
                <w:rFonts w:ascii="Times" w:hAnsi="Times" w:eastAsia="바탕" w:cs="Times"/>
                <w:color w:val="FF0000"/>
                <w:sz w:val="20"/>
                <w:szCs w:val="20"/>
                <w:lang w:val="en-GB" w:eastAsia="en-US" w:bidi="ar-SA"/>
              </w:rPr>
              <w:t>The [maximum] number of fields for time resource indication (Tmax) is explicitly configured by dedicated RRC parameter with the maximum value as [16] or [32].</w:t>
            </w:r>
          </w:p>
          <w:p>
            <w:pPr>
              <w:keepNext w:val="0"/>
              <w:keepLines w:val="0"/>
              <w:pageBreakBefore w:val="0"/>
              <w:widowControl/>
              <w:numPr>
                <w:ilvl w:val="1"/>
                <w:numId w:val="5"/>
              </w:numPr>
              <w:kinsoku/>
              <w:wordWrap/>
              <w:overflowPunct/>
              <w:topLinePunct w:val="0"/>
              <w:autoSpaceDE/>
              <w:autoSpaceDN/>
              <w:bidi w:val="0"/>
              <w:adjustRightInd w:val="0"/>
              <w:snapToGrid w:val="0"/>
              <w:spacing w:after="0"/>
              <w:ind w:left="1364" w:leftChars="0" w:hanging="360"/>
              <w:jc w:val="both"/>
              <w:textAlignment w:val="auto"/>
              <w:rPr>
                <w:rFonts w:hint="default"/>
                <w:sz w:val="20"/>
                <w:szCs w:val="20"/>
                <w:vertAlign w:val="baseline"/>
                <w:lang w:val="en-US" w:eastAsia="zh-CN"/>
              </w:rPr>
            </w:pPr>
            <w:r>
              <w:rPr>
                <w:rFonts w:ascii="Times" w:hAnsi="Times" w:eastAsia="바탕" w:cs="Times"/>
                <w:color w:val="000000"/>
                <w:sz w:val="20"/>
                <w:szCs w:val="20"/>
                <w:lang w:val="en-GB" w:eastAsia="en-US" w:bidi="ar-SA"/>
              </w:rPr>
              <w:t>FFS: How to support and address an actual number of fields for time resource indication </w:t>
            </w:r>
            <w:r>
              <w:rPr>
                <w:rFonts w:ascii="Times" w:hAnsi="Times" w:eastAsia="바탕" w:cs="Times"/>
                <w:color w:val="FF0000"/>
                <w:sz w:val="20"/>
                <w:szCs w:val="20"/>
                <w:lang w:val="en-GB" w:eastAsia="en-US" w:bidi="ar-SA"/>
              </w:rPr>
              <w:t>is</w:t>
            </w:r>
            <w:r>
              <w:rPr>
                <w:rFonts w:ascii="Times" w:hAnsi="Times" w:eastAsia="바탕" w:cs="Times"/>
                <w:color w:val="000000"/>
                <w:sz w:val="20"/>
                <w:szCs w:val="20"/>
                <w:lang w:val="en-GB" w:eastAsia="en-US" w:bidi="ar-SA"/>
              </w:rPr>
              <w:t> smaller than the configured maximum number.</w:t>
            </w:r>
          </w:p>
        </w:tc>
      </w:tr>
    </w:tbl>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sz w:val="20"/>
          <w:szCs w:val="20"/>
          <w:lang w:val="en-US" w:eastAsia="zh-CN"/>
        </w:rPr>
      </w:pPr>
      <w:r>
        <w:rPr>
          <w:rFonts w:hint="eastAsia"/>
          <w:sz w:val="20"/>
          <w:szCs w:val="20"/>
          <w:lang w:val="en-US" w:eastAsia="zh-CN"/>
        </w:rPr>
        <w:t xml:space="preserve">Based on the previous agreement, the maximum payload for each beam indication could be analyzed as follow. The maximum value of </w:t>
      </w:r>
      <w:r>
        <w:rPr>
          <w:rFonts w:hint="eastAsia"/>
          <w:i/>
          <w:iCs/>
          <w:sz w:val="20"/>
          <w:szCs w:val="20"/>
          <w:lang w:val="en-US" w:eastAsia="zh-CN"/>
        </w:rPr>
        <w:t>ncr-AperiodicBeamFieldWidth</w:t>
      </w:r>
      <w:r>
        <w:rPr>
          <w:rFonts w:hint="eastAsia"/>
          <w:sz w:val="20"/>
          <w:szCs w:val="20"/>
          <w:lang w:val="en-US" w:eastAsia="zh-CN"/>
        </w:rPr>
        <w:t>, which indicates the bitwidth of each beam index field in DCI carrying aperiodic beam indication, is 6. The maximum value of maxNrofAperiodicFwdTimeResource, which indicates the maximum number of aperiodic NCR forwarding time resource, is 112. As a result, the maximum bitwidth for indicating a time resource should be Ceiling(log2(112))=7. In this case, 13 bits are needed to indicate one beam and it</w:t>
      </w:r>
      <w:r>
        <w:rPr>
          <w:rFonts w:hint="default"/>
          <w:sz w:val="20"/>
          <w:szCs w:val="20"/>
          <w:lang w:val="en-US" w:eastAsia="zh-CN"/>
        </w:rPr>
        <w:t>’</w:t>
      </w:r>
      <w:r>
        <w:rPr>
          <w:rFonts w:hint="eastAsia"/>
          <w:sz w:val="20"/>
          <w:szCs w:val="20"/>
          <w:lang w:val="en-US" w:eastAsia="zh-CN"/>
        </w:rPr>
        <w:t>s associated time resource, and only less than 10 indications could be carried in one DCI.</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sz w:val="20"/>
          <w:szCs w:val="20"/>
          <w:lang w:val="en-US" w:eastAsia="zh-CN"/>
        </w:rPr>
      </w:pPr>
      <w:r>
        <w:rPr>
          <w:rFonts w:hint="eastAsia"/>
          <w:sz w:val="20"/>
          <w:szCs w:val="20"/>
          <w:lang w:val="en-US" w:eastAsia="zh-CN"/>
        </w:rPr>
        <w:t>If the maximum value is 32, then each of the indication could use 4 bits, including 2 bits for beam index and 2 bits for time resource. Each field could then have 4 values, so the maximum number of combinations for different beams and time resources is 16, which means half of the 32 indications has to be repeated. If the maximum value is 16, then we can have 16*16 different kinds of combinations for different beams and time resources, which seems more reasonable.</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b/>
          <w:bCs/>
          <w:sz w:val="20"/>
          <w:szCs w:val="20"/>
          <w:lang w:val="en-US" w:eastAsia="zh-CN"/>
        </w:rPr>
      </w:pPr>
      <w:r>
        <w:rPr>
          <w:rFonts w:hint="eastAsia"/>
          <w:b/>
          <w:bCs/>
          <w:sz w:val="20"/>
          <w:szCs w:val="20"/>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b/>
          <w:bCs/>
          <w:sz w:val="20"/>
          <w:szCs w:val="20"/>
          <w:lang w:val="en-US" w:eastAsia="zh-CN"/>
        </w:rPr>
      </w:pPr>
      <w:r>
        <w:rPr>
          <w:rFonts w:hint="default"/>
          <w:b/>
          <w:bCs/>
          <w:sz w:val="20"/>
          <w:szCs w:val="20"/>
          <w:lang w:val="en-US" w:eastAsia="zh-CN"/>
        </w:rPr>
        <w:t>The maximum number of fields for time resource indication (Tmax) is explicitly configured by dedicated RRC parameter with the maximum value as 16.</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ascii="Times" w:hAnsi="Times" w:eastAsia="宋体" w:cs="Times"/>
          <w:color w:val="000000"/>
          <w:sz w:val="20"/>
          <w:szCs w:val="20"/>
          <w:lang w:val="en-US" w:eastAsia="zh-CN" w:bidi="ar-SA"/>
        </w:rPr>
      </w:pPr>
      <w:r>
        <w:rPr>
          <w:rFonts w:hint="eastAsia"/>
          <w:sz w:val="20"/>
          <w:szCs w:val="20"/>
          <w:lang w:val="en-US" w:eastAsia="zh-CN"/>
        </w:rPr>
        <w:t xml:space="preserve">For the FFS part, sometime gNB may send one DCI which the number of the beam indication it carrying is less than the maximum value. Three options could be considered. The option 1 introduce a new bit field in the DCI carrying the beam indication, and this bit field indicates the actual number of beam indications in this DCI. The option 2 use a specific indication in beam index field or time resouce field to indicate that this is the end of the valuable beam indication, and NCR-MT would then ignore the part of the beam indication behind it. The option 3 use a similar mechanism like the option1, but this time the new bit field could be carried in a DCI or MAC CE which UE received before the DCI carrying beam indication. If non of the mechanism is introduced, [maximum] in the second bullet in above agreement should be removed, which means the </w:t>
      </w:r>
      <w:r>
        <w:rPr>
          <w:rFonts w:ascii="Times" w:hAnsi="Times" w:eastAsia="바탕" w:cs="Times"/>
          <w:color w:val="000000"/>
          <w:sz w:val="20"/>
          <w:szCs w:val="20"/>
          <w:lang w:val="en-GB" w:eastAsia="en-US" w:bidi="ar-SA"/>
        </w:rPr>
        <w:t>number of fields for time resource indication</w:t>
      </w:r>
      <w:r>
        <w:rPr>
          <w:rFonts w:hint="eastAsia" w:ascii="Times" w:hAnsi="Times" w:eastAsia="宋体" w:cs="Times"/>
          <w:color w:val="000000"/>
          <w:sz w:val="20"/>
          <w:szCs w:val="20"/>
          <w:lang w:val="en-US" w:eastAsia="zh-CN" w:bidi="ar-SA"/>
        </w:rPr>
        <w:t xml:space="preserve"> can not be dynamically changed.</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ascii="Times" w:hAnsi="Times" w:eastAsia="宋体" w:cs="Times"/>
          <w:b/>
          <w:bCs/>
          <w:color w:val="000000"/>
          <w:sz w:val="20"/>
          <w:szCs w:val="20"/>
          <w:lang w:val="en-US" w:eastAsia="zh-CN" w:bidi="ar-SA"/>
        </w:rPr>
      </w:pPr>
      <w:r>
        <w:rPr>
          <w:rFonts w:hint="eastAsia" w:ascii="Times" w:hAnsi="Times" w:eastAsia="宋体" w:cs="Times"/>
          <w:b/>
          <w:bCs/>
          <w:color w:val="000000"/>
          <w:sz w:val="20"/>
          <w:szCs w:val="20"/>
          <w:lang w:val="en-US" w:eastAsia="zh-CN" w:bidi="ar-SA"/>
        </w:rPr>
        <w:t>Proposal 2:</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ascii="Times" w:hAnsi="Times" w:eastAsia="宋体" w:cs="Times"/>
          <w:b/>
          <w:bCs/>
          <w:color w:val="000000"/>
          <w:sz w:val="20"/>
          <w:szCs w:val="20"/>
          <w:lang w:val="en-US" w:eastAsia="zh-CN" w:bidi="ar-SA"/>
        </w:rPr>
      </w:pPr>
      <w:r>
        <w:rPr>
          <w:rFonts w:hint="eastAsia" w:ascii="Times" w:hAnsi="Times" w:eastAsia="宋体" w:cs="Times"/>
          <w:b/>
          <w:bCs/>
          <w:color w:val="000000"/>
          <w:sz w:val="20"/>
          <w:szCs w:val="20"/>
          <w:lang w:val="en-US" w:eastAsia="zh-CN" w:bidi="ar-SA"/>
        </w:rPr>
        <w:t>Down select from the following two options.</w:t>
      </w:r>
    </w:p>
    <w:p>
      <w:pPr>
        <w:keepNext w:val="0"/>
        <w:keepLines w:val="0"/>
        <w:pageBreakBefore w:val="0"/>
        <w:widowControl/>
        <w:kinsoku/>
        <w:wordWrap/>
        <w:overflowPunct/>
        <w:topLinePunct w:val="0"/>
        <w:autoSpaceDE/>
        <w:autoSpaceDN/>
        <w:bidi w:val="0"/>
        <w:adjustRightInd w:val="0"/>
        <w:snapToGrid w:val="0"/>
        <w:spacing w:after="0" w:line="264" w:lineRule="auto"/>
        <w:ind w:firstLine="420" w:firstLineChars="0"/>
        <w:jc w:val="both"/>
        <w:textAlignment w:val="auto"/>
        <w:rPr>
          <w:rFonts w:hint="eastAsia" w:ascii="Times" w:hAnsi="Times" w:eastAsia="宋体" w:cs="Times"/>
          <w:b/>
          <w:bCs/>
          <w:color w:val="000000"/>
          <w:sz w:val="20"/>
          <w:szCs w:val="20"/>
          <w:lang w:val="en-US" w:eastAsia="zh-CN" w:bidi="ar-SA"/>
        </w:rPr>
      </w:pPr>
      <w:r>
        <w:rPr>
          <w:rFonts w:hint="eastAsia" w:ascii="Times" w:hAnsi="Times" w:eastAsia="宋体" w:cs="Times"/>
          <w:b/>
          <w:bCs/>
          <w:color w:val="000000"/>
          <w:sz w:val="20"/>
          <w:szCs w:val="20"/>
          <w:lang w:val="en-US" w:eastAsia="zh-CN" w:bidi="ar-SA"/>
        </w:rPr>
        <w:t>Option1: Indicate the actual</w:t>
      </w:r>
      <w:r>
        <w:rPr>
          <w:rFonts w:ascii="Times" w:hAnsi="Times" w:eastAsia="바탕" w:cs="Times"/>
          <w:b/>
          <w:bCs/>
          <w:color w:val="000000"/>
          <w:sz w:val="20"/>
          <w:szCs w:val="20"/>
          <w:lang w:val="en-GB" w:eastAsia="en-US" w:bidi="ar-SA"/>
        </w:rPr>
        <w:t xml:space="preserve"> number of fields for time resource indication</w:t>
      </w:r>
      <w:r>
        <w:rPr>
          <w:rFonts w:hint="eastAsia" w:ascii="Times" w:hAnsi="Times" w:eastAsia="宋体" w:cs="Times"/>
          <w:b/>
          <w:bCs/>
          <w:color w:val="000000"/>
          <w:sz w:val="20"/>
          <w:szCs w:val="20"/>
          <w:lang w:val="en-US" w:eastAsia="zh-CN" w:bidi="ar-SA"/>
        </w:rPr>
        <w:t xml:space="preserve"> in one DCI.</w:t>
      </w:r>
    </w:p>
    <w:p>
      <w:pPr>
        <w:keepNext w:val="0"/>
        <w:keepLines w:val="0"/>
        <w:pageBreakBefore w:val="0"/>
        <w:widowControl/>
        <w:kinsoku/>
        <w:wordWrap/>
        <w:overflowPunct/>
        <w:topLinePunct w:val="0"/>
        <w:autoSpaceDE/>
        <w:autoSpaceDN/>
        <w:bidi w:val="0"/>
        <w:adjustRightInd w:val="0"/>
        <w:snapToGrid w:val="0"/>
        <w:spacing w:after="0" w:line="264" w:lineRule="auto"/>
        <w:ind w:firstLine="420" w:firstLineChars="0"/>
        <w:jc w:val="both"/>
        <w:textAlignment w:val="auto"/>
        <w:rPr>
          <w:rFonts w:hint="default" w:ascii="Times" w:hAnsi="Times" w:eastAsia="宋体" w:cs="Times"/>
          <w:b/>
          <w:bCs/>
          <w:color w:val="000000"/>
          <w:sz w:val="20"/>
          <w:szCs w:val="20"/>
          <w:lang w:val="en-US" w:eastAsia="zh-CN" w:bidi="ar-SA"/>
        </w:rPr>
      </w:pPr>
      <w:r>
        <w:rPr>
          <w:rFonts w:hint="eastAsia" w:ascii="Times" w:hAnsi="Times" w:eastAsia="宋体" w:cs="Times"/>
          <w:b/>
          <w:bCs/>
          <w:color w:val="000000"/>
          <w:sz w:val="20"/>
          <w:szCs w:val="20"/>
          <w:lang w:val="en-US" w:eastAsia="zh-CN" w:bidi="ar-SA"/>
        </w:rPr>
        <w:t>Option2: Remove the</w:t>
      </w:r>
      <w:r>
        <w:rPr>
          <w:rFonts w:hint="eastAsia"/>
          <w:b/>
          <w:bCs/>
          <w:sz w:val="20"/>
          <w:szCs w:val="20"/>
          <w:lang w:val="en-US" w:eastAsia="zh-CN"/>
        </w:rPr>
        <w:t xml:space="preserve"> [maximum] in the second bullet in above agreement.</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sz w:val="20"/>
          <w:szCs w:val="20"/>
          <w:lang w:val="en-US" w:eastAsia="zh-CN"/>
        </w:rPr>
      </w:pPr>
      <w:r>
        <w:rPr>
          <w:rFonts w:hint="eastAsia"/>
          <w:sz w:val="20"/>
          <w:szCs w:val="20"/>
          <w:lang w:val="en-US" w:eastAsia="zh-CN"/>
        </w:rPr>
        <w:t xml:space="preserve">In the last meeting, whether the DCI used for NCR should be named as DCI format 2_8 or DCI format 5_0 has been discussed. Although we have agreed some agreements using the wording </w:t>
      </w:r>
      <w:r>
        <w:rPr>
          <w:rFonts w:hint="default"/>
          <w:sz w:val="20"/>
          <w:szCs w:val="20"/>
          <w:lang w:val="en-US" w:eastAsia="zh-CN"/>
        </w:rPr>
        <w:t>‘</w:t>
      </w:r>
      <w:r>
        <w:rPr>
          <w:rFonts w:hint="eastAsia"/>
          <w:sz w:val="20"/>
          <w:szCs w:val="20"/>
          <w:lang w:val="en-US" w:eastAsia="zh-CN"/>
        </w:rPr>
        <w:t>DCI format 5_0</w:t>
      </w:r>
      <w:r>
        <w:rPr>
          <w:rFonts w:hint="default"/>
          <w:sz w:val="20"/>
          <w:szCs w:val="20"/>
          <w:lang w:val="en-US" w:eastAsia="zh-CN"/>
        </w:rPr>
        <w:t>’</w:t>
      </w:r>
      <w:r>
        <w:rPr>
          <w:rFonts w:hint="eastAsia"/>
          <w:sz w:val="20"/>
          <w:szCs w:val="20"/>
          <w:lang w:val="en-US" w:eastAsia="zh-CN"/>
        </w:rPr>
        <w:t>, editor explained that DCI format 2_8 may have a better consistence compared to the legacy spec and helps the structure more clear. Considering this consensus has been achieve in both the draft CR for TS38.212 and TS38.213, it is better to have the same wording in draft CR for TS38.331.</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b/>
          <w:bCs/>
          <w:sz w:val="20"/>
          <w:szCs w:val="20"/>
          <w:lang w:val="en-US" w:eastAsia="zh-CN"/>
        </w:rPr>
      </w:pPr>
      <w:r>
        <w:rPr>
          <w:rFonts w:hint="eastAsia"/>
          <w:b/>
          <w:bCs/>
          <w:sz w:val="20"/>
          <w:szCs w:val="20"/>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b/>
          <w:bCs/>
          <w:sz w:val="20"/>
          <w:szCs w:val="20"/>
          <w:lang w:val="en-US" w:eastAsia="zh-CN"/>
        </w:rPr>
      </w:pPr>
      <w:r>
        <w:rPr>
          <w:rFonts w:hint="eastAsia"/>
          <w:b/>
          <w:bCs/>
          <w:sz w:val="20"/>
          <w:szCs w:val="20"/>
          <w:lang w:val="en-US" w:eastAsia="zh-CN"/>
        </w:rPr>
        <w:t xml:space="preserve">Changing the wording </w:t>
      </w:r>
      <w:r>
        <w:rPr>
          <w:rFonts w:hint="default"/>
          <w:b/>
          <w:bCs/>
          <w:sz w:val="20"/>
          <w:szCs w:val="20"/>
          <w:lang w:val="en-US" w:eastAsia="zh-CN"/>
        </w:rPr>
        <w:t>‘</w:t>
      </w:r>
      <w:r>
        <w:rPr>
          <w:rFonts w:hint="eastAsia"/>
          <w:b/>
          <w:bCs/>
          <w:sz w:val="20"/>
          <w:szCs w:val="20"/>
          <w:lang w:val="en-US" w:eastAsia="zh-CN"/>
        </w:rPr>
        <w:t>DCI format 5_0</w:t>
      </w:r>
      <w:r>
        <w:rPr>
          <w:rFonts w:hint="default"/>
          <w:b/>
          <w:bCs/>
          <w:sz w:val="20"/>
          <w:szCs w:val="20"/>
          <w:lang w:val="en-US" w:eastAsia="zh-CN"/>
        </w:rPr>
        <w:t>’</w:t>
      </w:r>
      <w:r>
        <w:rPr>
          <w:rFonts w:hint="eastAsia"/>
          <w:b/>
          <w:bCs/>
          <w:sz w:val="20"/>
          <w:szCs w:val="20"/>
          <w:lang w:val="en-US" w:eastAsia="zh-CN"/>
        </w:rPr>
        <w:t xml:space="preserve"> to </w:t>
      </w:r>
      <w:r>
        <w:rPr>
          <w:rFonts w:hint="default"/>
          <w:b/>
          <w:bCs/>
          <w:sz w:val="20"/>
          <w:szCs w:val="20"/>
          <w:lang w:val="en-US" w:eastAsia="zh-CN"/>
        </w:rPr>
        <w:t>‘</w:t>
      </w:r>
      <w:r>
        <w:rPr>
          <w:rFonts w:hint="eastAsia"/>
          <w:b/>
          <w:bCs/>
          <w:sz w:val="20"/>
          <w:szCs w:val="20"/>
          <w:lang w:val="en-US" w:eastAsia="zh-CN"/>
        </w:rPr>
        <w:t>DCI format 2_8</w:t>
      </w:r>
      <w:r>
        <w:rPr>
          <w:rFonts w:hint="default"/>
          <w:b/>
          <w:bCs/>
          <w:sz w:val="20"/>
          <w:szCs w:val="20"/>
          <w:lang w:val="en-US" w:eastAsia="zh-CN"/>
        </w:rPr>
        <w:t>’</w:t>
      </w:r>
      <w:r>
        <w:rPr>
          <w:rFonts w:hint="eastAsia"/>
          <w:b/>
          <w:bCs/>
          <w:sz w:val="20"/>
          <w:szCs w:val="20"/>
          <w:lang w:val="en-US" w:eastAsia="zh-CN"/>
        </w:rPr>
        <w:t xml:space="preserve"> in CR for TS38.331.</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kern w:val="2"/>
          <w:sz w:val="20"/>
          <w:szCs w:val="20"/>
          <w:lang w:val="en-US" w:eastAsia="zh-CN"/>
        </w:rPr>
      </w:pPr>
      <w:r>
        <w:rPr>
          <w:rFonts w:hint="eastAsia"/>
          <w:sz w:val="20"/>
          <w:szCs w:val="20"/>
          <w:lang w:val="en-US" w:eastAsia="zh-CN"/>
        </w:rPr>
        <w:t xml:space="preserve">For the discussion about NCR behavior </w:t>
      </w:r>
      <w:r>
        <w:rPr>
          <w:kern w:val="2"/>
          <w:sz w:val="20"/>
          <w:szCs w:val="20"/>
          <w:lang w:eastAsia="zh-CN"/>
        </w:rPr>
        <w:t>when there is overlapping between two time resources associated with different beam indication priorities</w:t>
      </w:r>
      <w:r>
        <w:rPr>
          <w:rFonts w:hint="eastAsia"/>
          <w:kern w:val="2"/>
          <w:sz w:val="20"/>
          <w:szCs w:val="20"/>
          <w:lang w:val="en-US" w:eastAsia="zh-CN"/>
        </w:rPr>
        <w:t xml:space="preserve">, we think three alternatives are found. The beam indication with a lower priority will be invalid </w:t>
      </w:r>
      <w:r>
        <w:rPr>
          <w:kern w:val="2"/>
          <w:sz w:val="20"/>
          <w:szCs w:val="20"/>
          <w:lang w:eastAsia="zh-CN"/>
        </w:rPr>
        <w:t>over the overlapping symbols</w:t>
      </w:r>
      <w:r>
        <w:rPr>
          <w:rFonts w:hint="eastAsia"/>
          <w:kern w:val="2"/>
          <w:sz w:val="20"/>
          <w:szCs w:val="20"/>
          <w:lang w:val="en-US" w:eastAsia="zh-CN"/>
        </w:rPr>
        <w:t xml:space="preserve">, </w:t>
      </w:r>
      <w:r>
        <w:rPr>
          <w:kern w:val="2"/>
          <w:sz w:val="20"/>
          <w:szCs w:val="20"/>
          <w:lang w:eastAsia="zh-CN"/>
        </w:rPr>
        <w:t>overlapping s</w:t>
      </w:r>
      <w:r>
        <w:rPr>
          <w:rFonts w:hint="eastAsia"/>
          <w:kern w:val="2"/>
          <w:sz w:val="20"/>
          <w:szCs w:val="20"/>
          <w:lang w:val="en-US" w:eastAsia="zh-CN"/>
        </w:rPr>
        <w:t xml:space="preserve">lots or the entire </w:t>
      </w:r>
      <w:r>
        <w:rPr>
          <w:kern w:val="2"/>
          <w:sz w:val="20"/>
          <w:szCs w:val="20"/>
          <w:lang w:eastAsia="zh-CN"/>
        </w:rPr>
        <w:t>associated time resource.</w:t>
      </w:r>
      <w:r>
        <w:rPr>
          <w:rFonts w:hint="eastAsia"/>
          <w:kern w:val="2"/>
          <w:sz w:val="20"/>
          <w:szCs w:val="20"/>
          <w:lang w:val="en-US" w:eastAsia="zh-CN"/>
        </w:rPr>
        <w:t xml:space="preserve"> From our point of view, it should be limited </w:t>
      </w:r>
      <w:r>
        <w:rPr>
          <w:kern w:val="2"/>
          <w:sz w:val="20"/>
          <w:szCs w:val="20"/>
          <w:lang w:eastAsia="zh-CN"/>
        </w:rPr>
        <w:t>over the overlapping symbols</w:t>
      </w:r>
      <w:r>
        <w:rPr>
          <w:rFonts w:hint="eastAsia"/>
          <w:kern w:val="2"/>
          <w:sz w:val="20"/>
          <w:szCs w:val="20"/>
          <w:lang w:val="en-US" w:eastAsia="zh-CN"/>
        </w:rPr>
        <w:t>, which gives the NCR and the gNB more flexibility to schedule an UE associated with the beam with a lower priority. The same result for alt.2 could be reached by configuring the associated time resource at slot level for the higher priority beam indication.</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kern w:val="2"/>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b/>
          <w:bCs/>
          <w:kern w:val="2"/>
          <w:sz w:val="20"/>
          <w:szCs w:val="20"/>
          <w:lang w:val="en-US" w:eastAsia="zh-CN"/>
        </w:rPr>
      </w:pPr>
      <w:r>
        <w:rPr>
          <w:rFonts w:hint="eastAsia"/>
          <w:b/>
          <w:bCs/>
          <w:kern w:val="2"/>
          <w:sz w:val="20"/>
          <w:szCs w:val="20"/>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b/>
          <w:bCs/>
          <w:kern w:val="2"/>
          <w:sz w:val="20"/>
          <w:szCs w:val="20"/>
          <w:lang w:val="en-US" w:eastAsia="zh-CN"/>
        </w:rPr>
      </w:pPr>
      <w:r>
        <w:rPr>
          <w:rFonts w:hint="eastAsia"/>
          <w:b/>
          <w:bCs/>
          <w:kern w:val="2"/>
          <w:sz w:val="20"/>
          <w:szCs w:val="20"/>
          <w:lang w:val="en-US" w:eastAsia="zh-CN"/>
        </w:rPr>
        <w:t xml:space="preserve">The beam indication with a lower priority should be invalid only </w:t>
      </w:r>
      <w:r>
        <w:rPr>
          <w:b/>
          <w:bCs/>
          <w:kern w:val="2"/>
          <w:sz w:val="20"/>
          <w:szCs w:val="20"/>
          <w:lang w:eastAsia="zh-CN"/>
        </w:rPr>
        <w:t>over the overlapping symbols</w:t>
      </w:r>
      <w:r>
        <w:rPr>
          <w:rFonts w:hint="eastAsia"/>
          <w:b/>
          <w:bCs/>
          <w:kern w:val="2"/>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sz w:val="20"/>
          <w:szCs w:val="20"/>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topLinePunct w:val="0"/>
              <w:autoSpaceDE/>
              <w:autoSpaceDN/>
              <w:bidi w:val="0"/>
              <w:adjustRightInd w:val="0"/>
              <w:snapToGrid w:val="0"/>
              <w:spacing w:after="0" w:line="240" w:lineRule="auto"/>
              <w:jc w:val="both"/>
              <w:rPr>
                <w:sz w:val="20"/>
                <w:szCs w:val="20"/>
                <w:lang w:eastAsia="zh-CN"/>
              </w:rPr>
            </w:pPr>
            <w:r>
              <w:rPr>
                <w:sz w:val="20"/>
                <w:szCs w:val="20"/>
                <w:highlight w:val="green"/>
                <w:lang w:eastAsia="zh-CN"/>
              </w:rPr>
              <w:t>Agreement</w:t>
            </w:r>
          </w:p>
          <w:p>
            <w:pPr>
              <w:keepNext w:val="0"/>
              <w:keepLines w:val="0"/>
              <w:pageBreakBefore w:val="0"/>
              <w:widowControl w:val="0"/>
              <w:kinsoku/>
              <w:wordWrap/>
              <w:topLinePunct w:val="0"/>
              <w:autoSpaceDE/>
              <w:autoSpaceDN/>
              <w:bidi w:val="0"/>
              <w:adjustRightInd w:val="0"/>
              <w:snapToGrid w:val="0"/>
              <w:spacing w:after="0" w:line="240" w:lineRule="auto"/>
              <w:jc w:val="both"/>
              <w:rPr>
                <w:sz w:val="20"/>
                <w:szCs w:val="20"/>
                <w:lang w:eastAsia="zh-CN"/>
              </w:rPr>
            </w:pPr>
            <w:r>
              <w:rPr>
                <w:sz w:val="20"/>
                <w:szCs w:val="20"/>
                <w:lang w:eastAsia="zh-CN"/>
              </w:rPr>
              <w:t>A priority flag is introduced per list of periodic and semi-persistent indications. The flag gives priority to periodic and semi-persistent indications over aperiodic indications. Additionally, the following applies:</w:t>
            </w:r>
          </w:p>
          <w:p>
            <w:pPr>
              <w:pStyle w:val="33"/>
              <w:keepNext w:val="0"/>
              <w:keepLines w:val="0"/>
              <w:pageBreakBefore w:val="0"/>
              <w:widowControl w:val="0"/>
              <w:numPr>
                <w:ilvl w:val="0"/>
                <w:numId w:val="6"/>
              </w:numPr>
              <w:kinsoku/>
              <w:wordWrap/>
              <w:overflowPunct w:val="0"/>
              <w:topLinePunct w:val="0"/>
              <w:autoSpaceDE/>
              <w:autoSpaceDN/>
              <w:bidi w:val="0"/>
              <w:adjustRightInd w:val="0"/>
              <w:snapToGrid w:val="0"/>
              <w:spacing w:after="0" w:line="240" w:lineRule="auto"/>
              <w:ind w:left="800" w:firstLineChars="0"/>
              <w:contextualSpacing/>
              <w:jc w:val="both"/>
              <w:textAlignment w:val="baseline"/>
              <w:rPr>
                <w:sz w:val="20"/>
                <w:szCs w:val="20"/>
              </w:rPr>
            </w:pPr>
            <w:r>
              <w:rPr>
                <w:sz w:val="20"/>
                <w:szCs w:val="20"/>
              </w:rPr>
              <w:t>If there is conflict among beam indication from different type of indication, the order of priority is defined as: Aperiodic beam indication &gt; semi-persistent beam indication &gt; periodic beam indication.</w:t>
            </w:r>
          </w:p>
          <w:p>
            <w:pPr>
              <w:pStyle w:val="33"/>
              <w:keepNext w:val="0"/>
              <w:keepLines w:val="0"/>
              <w:pageBreakBefore w:val="0"/>
              <w:widowControl w:val="0"/>
              <w:numPr>
                <w:ilvl w:val="1"/>
                <w:numId w:val="6"/>
              </w:numPr>
              <w:kinsoku/>
              <w:wordWrap/>
              <w:overflowPunct w:val="0"/>
              <w:topLinePunct w:val="0"/>
              <w:autoSpaceDE/>
              <w:autoSpaceDN/>
              <w:bidi w:val="0"/>
              <w:adjustRightInd w:val="0"/>
              <w:snapToGrid w:val="0"/>
              <w:spacing w:after="0" w:line="240" w:lineRule="auto"/>
              <w:ind w:firstLineChars="0"/>
              <w:contextualSpacing/>
              <w:jc w:val="both"/>
              <w:textAlignment w:val="baseline"/>
              <w:rPr>
                <w:sz w:val="20"/>
                <w:szCs w:val="20"/>
              </w:rPr>
            </w:pPr>
            <w:r>
              <w:rPr>
                <w:sz w:val="20"/>
                <w:szCs w:val="20"/>
              </w:rPr>
              <w:t xml:space="preserve">No conflict is expected between periodic beam indications </w:t>
            </w:r>
          </w:p>
          <w:p>
            <w:pPr>
              <w:pStyle w:val="33"/>
              <w:keepNext w:val="0"/>
              <w:keepLines w:val="0"/>
              <w:pageBreakBefore w:val="0"/>
              <w:widowControl w:val="0"/>
              <w:numPr>
                <w:ilvl w:val="1"/>
                <w:numId w:val="6"/>
              </w:numPr>
              <w:kinsoku/>
              <w:wordWrap/>
              <w:overflowPunct w:val="0"/>
              <w:topLinePunct w:val="0"/>
              <w:autoSpaceDE/>
              <w:autoSpaceDN/>
              <w:bidi w:val="0"/>
              <w:adjustRightInd w:val="0"/>
              <w:snapToGrid w:val="0"/>
              <w:spacing w:after="0" w:line="240" w:lineRule="auto"/>
              <w:ind w:firstLineChars="0"/>
              <w:contextualSpacing/>
              <w:jc w:val="both"/>
              <w:textAlignment w:val="baseline"/>
              <w:rPr>
                <w:sz w:val="20"/>
                <w:szCs w:val="20"/>
              </w:rPr>
            </w:pPr>
            <w:r>
              <w:rPr>
                <w:sz w:val="20"/>
                <w:szCs w:val="20"/>
              </w:rPr>
              <w:t>No conflict is expected between semi-persistent indications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sz w:val="20"/>
                <w:szCs w:val="20"/>
                <w:vertAlign w:val="baseline"/>
                <w:lang w:val="en-US" w:eastAsia="zh-CN"/>
              </w:rPr>
            </w:pPr>
            <w:r>
              <w:rPr>
                <w:sz w:val="20"/>
                <w:szCs w:val="20"/>
              </w:rPr>
              <w:t>If there is conflict between two aperiodic indications, the latest indication is prioritized.</w:t>
            </w:r>
          </w:p>
        </w:tc>
      </w:tr>
    </w:tbl>
    <w:p>
      <w:pPr>
        <w:jc w:val="both"/>
        <w:rPr>
          <w:rFonts w:hint="default"/>
          <w:sz w:val="20"/>
          <w:szCs w:val="20"/>
          <w:lang w:val="en-US" w:eastAsia="zh-CN"/>
        </w:rPr>
      </w:pPr>
      <w:r>
        <w:rPr>
          <w:rFonts w:hint="eastAsia"/>
          <w:sz w:val="20"/>
          <w:szCs w:val="20"/>
          <w:lang w:val="en-US" w:eastAsia="zh-CN"/>
        </w:rPr>
        <w:t xml:space="preserve">Priority flag gives the gNB to protect some important beam indication which is not expected to be changed by other signalling of beam indications. In view of this, the priority flag should be regarded as a </w:t>
      </w:r>
      <w:r>
        <w:rPr>
          <w:rFonts w:hint="default"/>
          <w:sz w:val="20"/>
          <w:szCs w:val="20"/>
          <w:lang w:val="en-US" w:eastAsia="zh-CN"/>
        </w:rPr>
        <w:t>‘</w:t>
      </w:r>
      <w:r>
        <w:rPr>
          <w:rFonts w:hint="eastAsia"/>
          <w:sz w:val="20"/>
          <w:szCs w:val="20"/>
          <w:lang w:val="en-US" w:eastAsia="zh-CN"/>
        </w:rPr>
        <w:t>first priority</w:t>
      </w:r>
      <w:r>
        <w:rPr>
          <w:rFonts w:hint="default"/>
          <w:sz w:val="20"/>
          <w:szCs w:val="20"/>
          <w:lang w:val="en-US" w:eastAsia="zh-CN"/>
        </w:rPr>
        <w:t>’</w:t>
      </w:r>
      <w:r>
        <w:rPr>
          <w:rFonts w:hint="eastAsia"/>
          <w:sz w:val="20"/>
          <w:szCs w:val="20"/>
          <w:lang w:val="en-US" w:eastAsia="zh-CN"/>
        </w:rPr>
        <w:t xml:space="preserve"> indicator. If there is any </w:t>
      </w:r>
      <w:r>
        <w:rPr>
          <w:sz w:val="20"/>
          <w:szCs w:val="20"/>
        </w:rPr>
        <w:t xml:space="preserve">conflict among beam indication from </w:t>
      </w:r>
      <w:r>
        <w:rPr>
          <w:rFonts w:hint="eastAsia"/>
          <w:sz w:val="20"/>
          <w:szCs w:val="20"/>
          <w:lang w:val="en-US" w:eastAsia="zh-CN"/>
        </w:rPr>
        <w:t xml:space="preserve">three </w:t>
      </w:r>
      <w:r>
        <w:rPr>
          <w:sz w:val="20"/>
          <w:szCs w:val="20"/>
        </w:rPr>
        <w:t>different type of indication</w:t>
      </w:r>
      <w:r>
        <w:rPr>
          <w:rFonts w:hint="eastAsia"/>
          <w:sz w:val="20"/>
          <w:szCs w:val="20"/>
          <w:lang w:val="en-US" w:eastAsia="zh-CN"/>
        </w:rPr>
        <w:t>, then indication with priority flag should be applied.</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b/>
          <w:bCs/>
          <w:sz w:val="20"/>
          <w:szCs w:val="20"/>
          <w:lang w:val="en-US" w:eastAsia="zh-CN"/>
        </w:rPr>
      </w:pPr>
      <w:r>
        <w:rPr>
          <w:rFonts w:hint="eastAsia"/>
          <w:b/>
          <w:bCs/>
          <w:sz w:val="20"/>
          <w:szCs w:val="20"/>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b/>
          <w:bCs/>
          <w:sz w:val="20"/>
          <w:szCs w:val="20"/>
          <w:lang w:val="en-US" w:eastAsia="zh-CN"/>
        </w:rPr>
      </w:pPr>
      <w:r>
        <w:rPr>
          <w:rFonts w:hint="eastAsia"/>
          <w:b/>
          <w:bCs/>
          <w:sz w:val="20"/>
          <w:szCs w:val="20"/>
          <w:lang w:val="en-US" w:eastAsia="zh-CN"/>
        </w:rPr>
        <w:t>indication with priority flag should be regarded as the first priority.</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sz w:val="20"/>
          <w:szCs w:val="20"/>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b/>
          <w:bCs/>
          <w:sz w:val="20"/>
          <w:szCs w:val="20"/>
          <w:lang w:val="en-US" w:eastAsia="zh-CN"/>
        </w:rPr>
      </w:pPr>
      <w:r>
        <w:rPr>
          <w:rFonts w:hint="eastAsia"/>
          <w:b/>
          <w:bCs/>
          <w:sz w:val="20"/>
          <w:szCs w:val="20"/>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b/>
          <w:bCs/>
          <w:sz w:val="20"/>
          <w:szCs w:val="20"/>
          <w:lang w:val="en-US" w:eastAsia="zh-CN"/>
        </w:rPr>
      </w:pPr>
      <w:r>
        <w:rPr>
          <w:rFonts w:hint="default"/>
          <w:b/>
          <w:bCs/>
          <w:sz w:val="20"/>
          <w:szCs w:val="20"/>
          <w:lang w:val="en-US" w:eastAsia="zh-CN"/>
        </w:rPr>
        <w:t>The maximum number of fields for time resource indication (Tmax) is explicitly configured by dedicated RRC parameter with the maximum value as 16.</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ascii="Times" w:hAnsi="Times" w:eastAsia="宋体" w:cs="Times"/>
          <w:b/>
          <w:bCs/>
          <w:color w:val="000000"/>
          <w:szCs w:val="24"/>
          <w:lang w:val="en-US" w:eastAsia="zh-CN" w:bidi="ar-SA"/>
        </w:rPr>
      </w:pPr>
      <w:r>
        <w:rPr>
          <w:rFonts w:hint="eastAsia" w:ascii="Times" w:hAnsi="Times" w:eastAsia="宋体" w:cs="Times"/>
          <w:b/>
          <w:bCs/>
          <w:color w:val="000000"/>
          <w:szCs w:val="24"/>
          <w:lang w:val="en-US" w:eastAsia="zh-CN" w:bidi="ar-SA"/>
        </w:rPr>
        <w:t>Proposal 2:</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ascii="Times" w:hAnsi="Times" w:eastAsia="宋体" w:cs="Times"/>
          <w:b/>
          <w:bCs/>
          <w:color w:val="000000"/>
          <w:szCs w:val="24"/>
          <w:lang w:val="en-US" w:eastAsia="zh-CN" w:bidi="ar-SA"/>
        </w:rPr>
      </w:pPr>
      <w:r>
        <w:rPr>
          <w:rFonts w:hint="eastAsia" w:ascii="Times" w:hAnsi="Times" w:eastAsia="宋体" w:cs="Times"/>
          <w:b/>
          <w:bCs/>
          <w:color w:val="000000"/>
          <w:szCs w:val="24"/>
          <w:lang w:val="en-US" w:eastAsia="zh-CN" w:bidi="ar-SA"/>
        </w:rPr>
        <w:t>Down select from the following two options.</w:t>
      </w:r>
    </w:p>
    <w:p>
      <w:pPr>
        <w:keepNext w:val="0"/>
        <w:keepLines w:val="0"/>
        <w:pageBreakBefore w:val="0"/>
        <w:widowControl/>
        <w:kinsoku/>
        <w:wordWrap/>
        <w:overflowPunct/>
        <w:topLinePunct w:val="0"/>
        <w:autoSpaceDE/>
        <w:autoSpaceDN/>
        <w:bidi w:val="0"/>
        <w:adjustRightInd w:val="0"/>
        <w:snapToGrid w:val="0"/>
        <w:spacing w:after="0" w:line="264" w:lineRule="auto"/>
        <w:ind w:firstLine="420" w:firstLineChars="0"/>
        <w:jc w:val="both"/>
        <w:textAlignment w:val="auto"/>
        <w:rPr>
          <w:rFonts w:hint="eastAsia" w:ascii="Times" w:hAnsi="Times" w:eastAsia="宋体" w:cs="Times"/>
          <w:b/>
          <w:bCs/>
          <w:color w:val="000000"/>
          <w:szCs w:val="24"/>
          <w:lang w:val="en-US" w:eastAsia="zh-CN" w:bidi="ar-SA"/>
        </w:rPr>
      </w:pPr>
      <w:r>
        <w:rPr>
          <w:rFonts w:hint="eastAsia" w:ascii="Times" w:hAnsi="Times" w:eastAsia="宋体" w:cs="Times"/>
          <w:b/>
          <w:bCs/>
          <w:color w:val="000000"/>
          <w:szCs w:val="24"/>
          <w:lang w:val="en-US" w:eastAsia="zh-CN" w:bidi="ar-SA"/>
        </w:rPr>
        <w:t>Option1: Indicate the actual</w:t>
      </w:r>
      <w:r>
        <w:rPr>
          <w:rFonts w:ascii="Times" w:hAnsi="Times" w:eastAsia="바탕" w:cs="Times"/>
          <w:b/>
          <w:bCs/>
          <w:color w:val="000000"/>
          <w:szCs w:val="24"/>
          <w:lang w:val="en-GB" w:eastAsia="en-US" w:bidi="ar-SA"/>
        </w:rPr>
        <w:t xml:space="preserve"> number of fields for time resource indication</w:t>
      </w:r>
      <w:r>
        <w:rPr>
          <w:rFonts w:hint="eastAsia" w:ascii="Times" w:hAnsi="Times" w:eastAsia="宋体" w:cs="Times"/>
          <w:b/>
          <w:bCs/>
          <w:color w:val="000000"/>
          <w:szCs w:val="24"/>
          <w:lang w:val="en-US" w:eastAsia="zh-CN" w:bidi="ar-SA"/>
        </w:rPr>
        <w:t xml:space="preserve"> in one DCI.</w:t>
      </w:r>
    </w:p>
    <w:p>
      <w:pPr>
        <w:keepNext w:val="0"/>
        <w:keepLines w:val="0"/>
        <w:pageBreakBefore w:val="0"/>
        <w:widowControl/>
        <w:kinsoku/>
        <w:wordWrap/>
        <w:overflowPunct/>
        <w:topLinePunct w:val="0"/>
        <w:autoSpaceDE/>
        <w:autoSpaceDN/>
        <w:bidi w:val="0"/>
        <w:adjustRightInd w:val="0"/>
        <w:snapToGrid w:val="0"/>
        <w:spacing w:after="0" w:line="264" w:lineRule="auto"/>
        <w:ind w:firstLine="420" w:firstLineChars="0"/>
        <w:jc w:val="both"/>
        <w:textAlignment w:val="auto"/>
        <w:rPr>
          <w:rFonts w:hint="default" w:ascii="Times" w:hAnsi="Times" w:eastAsia="宋体" w:cs="Times"/>
          <w:b/>
          <w:bCs/>
          <w:color w:val="000000"/>
          <w:szCs w:val="24"/>
          <w:lang w:val="en-US" w:eastAsia="zh-CN" w:bidi="ar-SA"/>
        </w:rPr>
      </w:pPr>
      <w:r>
        <w:rPr>
          <w:rFonts w:hint="eastAsia" w:ascii="Times" w:hAnsi="Times" w:eastAsia="宋体" w:cs="Times"/>
          <w:b/>
          <w:bCs/>
          <w:color w:val="000000"/>
          <w:szCs w:val="24"/>
          <w:lang w:val="en-US" w:eastAsia="zh-CN" w:bidi="ar-SA"/>
        </w:rPr>
        <w:t>Option2: Remove the</w:t>
      </w:r>
      <w:r>
        <w:rPr>
          <w:rFonts w:hint="eastAsia"/>
          <w:b/>
          <w:bCs/>
          <w:sz w:val="20"/>
          <w:szCs w:val="20"/>
          <w:lang w:val="en-US" w:eastAsia="zh-CN"/>
        </w:rPr>
        <w:t xml:space="preserve"> [maximum] in the second bullet in above agreement.</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b/>
          <w:bCs/>
          <w:sz w:val="20"/>
          <w:szCs w:val="20"/>
          <w:lang w:val="en-US" w:eastAsia="zh-CN"/>
        </w:rPr>
      </w:pPr>
      <w:r>
        <w:rPr>
          <w:rFonts w:hint="eastAsia"/>
          <w:b/>
          <w:bCs/>
          <w:sz w:val="20"/>
          <w:szCs w:val="20"/>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b/>
          <w:bCs/>
          <w:sz w:val="20"/>
          <w:szCs w:val="20"/>
          <w:lang w:val="en-US" w:eastAsia="zh-CN"/>
        </w:rPr>
      </w:pPr>
      <w:r>
        <w:rPr>
          <w:rFonts w:hint="eastAsia"/>
          <w:b/>
          <w:bCs/>
          <w:sz w:val="20"/>
          <w:szCs w:val="20"/>
          <w:lang w:val="en-US" w:eastAsia="zh-CN"/>
        </w:rPr>
        <w:t xml:space="preserve">Changing the wording </w:t>
      </w:r>
      <w:r>
        <w:rPr>
          <w:rFonts w:hint="default"/>
          <w:b/>
          <w:bCs/>
          <w:sz w:val="20"/>
          <w:szCs w:val="20"/>
          <w:lang w:val="en-US" w:eastAsia="zh-CN"/>
        </w:rPr>
        <w:t>‘</w:t>
      </w:r>
      <w:r>
        <w:rPr>
          <w:rFonts w:hint="eastAsia"/>
          <w:b/>
          <w:bCs/>
          <w:sz w:val="20"/>
          <w:szCs w:val="20"/>
          <w:lang w:val="en-US" w:eastAsia="zh-CN"/>
        </w:rPr>
        <w:t>DCI format 5_0</w:t>
      </w:r>
      <w:r>
        <w:rPr>
          <w:rFonts w:hint="default"/>
          <w:b/>
          <w:bCs/>
          <w:sz w:val="20"/>
          <w:szCs w:val="20"/>
          <w:lang w:val="en-US" w:eastAsia="zh-CN"/>
        </w:rPr>
        <w:t>’</w:t>
      </w:r>
      <w:r>
        <w:rPr>
          <w:rFonts w:hint="eastAsia"/>
          <w:b/>
          <w:bCs/>
          <w:sz w:val="20"/>
          <w:szCs w:val="20"/>
          <w:lang w:val="en-US" w:eastAsia="zh-CN"/>
        </w:rPr>
        <w:t xml:space="preserve"> to </w:t>
      </w:r>
      <w:r>
        <w:rPr>
          <w:rFonts w:hint="default"/>
          <w:b/>
          <w:bCs/>
          <w:sz w:val="20"/>
          <w:szCs w:val="20"/>
          <w:lang w:val="en-US" w:eastAsia="zh-CN"/>
        </w:rPr>
        <w:t>‘</w:t>
      </w:r>
      <w:r>
        <w:rPr>
          <w:rFonts w:hint="eastAsia"/>
          <w:b/>
          <w:bCs/>
          <w:sz w:val="20"/>
          <w:szCs w:val="20"/>
          <w:lang w:val="en-US" w:eastAsia="zh-CN"/>
        </w:rPr>
        <w:t>DCI format 2_8</w:t>
      </w:r>
      <w:r>
        <w:rPr>
          <w:rFonts w:hint="default"/>
          <w:b/>
          <w:bCs/>
          <w:sz w:val="20"/>
          <w:szCs w:val="20"/>
          <w:lang w:val="en-US" w:eastAsia="zh-CN"/>
        </w:rPr>
        <w:t>’</w:t>
      </w:r>
      <w:r>
        <w:rPr>
          <w:rFonts w:hint="eastAsia"/>
          <w:b/>
          <w:bCs/>
          <w:sz w:val="20"/>
          <w:szCs w:val="20"/>
          <w:lang w:val="en-US" w:eastAsia="zh-CN"/>
        </w:rPr>
        <w:t xml:space="preserve"> in CR for TS38.331.</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b/>
          <w:bCs/>
          <w:kern w:val="2"/>
          <w:sz w:val="20"/>
          <w:szCs w:val="20"/>
          <w:lang w:val="en-US" w:eastAsia="zh-CN"/>
        </w:rPr>
      </w:pPr>
      <w:r>
        <w:rPr>
          <w:rFonts w:hint="eastAsia"/>
          <w:b/>
          <w:bCs/>
          <w:kern w:val="2"/>
          <w:sz w:val="20"/>
          <w:szCs w:val="20"/>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b/>
          <w:bCs/>
          <w:kern w:val="2"/>
          <w:sz w:val="20"/>
          <w:szCs w:val="20"/>
          <w:lang w:val="en-US" w:eastAsia="zh-CN"/>
        </w:rPr>
      </w:pPr>
      <w:r>
        <w:rPr>
          <w:rFonts w:hint="eastAsia"/>
          <w:b/>
          <w:bCs/>
          <w:kern w:val="2"/>
          <w:sz w:val="20"/>
          <w:szCs w:val="20"/>
          <w:lang w:val="en-US" w:eastAsia="zh-CN"/>
        </w:rPr>
        <w:t xml:space="preserve">The beam indication with a lower priority should be invalid only </w:t>
      </w:r>
      <w:r>
        <w:rPr>
          <w:b/>
          <w:bCs/>
          <w:kern w:val="2"/>
          <w:sz w:val="20"/>
          <w:szCs w:val="20"/>
          <w:lang w:eastAsia="zh-CN"/>
        </w:rPr>
        <w:t>over the overlapping symbols</w:t>
      </w:r>
      <w:r>
        <w:rPr>
          <w:rFonts w:hint="eastAsia"/>
          <w:b/>
          <w:bCs/>
          <w:kern w:val="2"/>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b/>
          <w:bCs/>
          <w:sz w:val="20"/>
          <w:szCs w:val="20"/>
          <w:lang w:val="en-US" w:eastAsia="zh-CN"/>
        </w:rPr>
      </w:pPr>
      <w:r>
        <w:rPr>
          <w:rFonts w:hint="eastAsia"/>
          <w:b/>
          <w:bCs/>
          <w:sz w:val="20"/>
          <w:szCs w:val="20"/>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default"/>
          <w:b/>
          <w:bCs/>
          <w:sz w:val="20"/>
          <w:szCs w:val="20"/>
          <w:lang w:val="en-US" w:eastAsia="zh-CN"/>
        </w:rPr>
      </w:pPr>
      <w:r>
        <w:rPr>
          <w:rFonts w:hint="eastAsia"/>
          <w:b/>
          <w:bCs/>
          <w:sz w:val="20"/>
          <w:szCs w:val="20"/>
          <w:lang w:val="en-US" w:eastAsia="zh-CN"/>
        </w:rPr>
        <w:t>indication with priority flag should be regarded as the first priority.</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7"/>
        <w:keepNext w:val="0"/>
        <w:keepLines w:val="0"/>
        <w:pageBreakBefore w:val="0"/>
        <w:widowControl/>
        <w:numPr>
          <w:ilvl w:val="0"/>
          <w:numId w:val="0"/>
        </w:numPr>
        <w:kinsoku/>
        <w:wordWrap/>
        <w:overflowPunct/>
        <w:topLinePunct w:val="0"/>
        <w:autoSpaceDE w:val="0"/>
        <w:autoSpaceDN w:val="0"/>
        <w:bidi w:val="0"/>
        <w:adjustRightInd w:val="0"/>
        <w:snapToGrid w:val="0"/>
        <w:spacing w:after="0" w:line="240" w:lineRule="auto"/>
        <w:ind w:leftChars="50"/>
        <w:textAlignment w:val="auto"/>
        <w:rPr>
          <w:rFonts w:hint="default" w:ascii="Times New Roman" w:hAnsi="Times New Roman" w:cs="Times New Roman"/>
          <w:iCs/>
          <w:lang w:eastAsia="zh-CN"/>
        </w:rPr>
      </w:pPr>
      <w:r>
        <w:rPr>
          <w:rFonts w:hint="default" w:ascii="Times New Roman" w:hAnsi="Times New Roman" w:cs="Times New Roman"/>
          <w:iCs/>
          <w:lang w:eastAsia="zh-CN"/>
        </w:rPr>
        <w:t>[</w:t>
      </w:r>
      <w:r>
        <w:rPr>
          <w:rFonts w:hint="default" w:ascii="Times New Roman" w:hAnsi="Times New Roman" w:cs="Times New Roman"/>
          <w:iCs/>
          <w:lang w:val="en-US" w:eastAsia="zh-CN"/>
        </w:rPr>
        <w:t>1</w:t>
      </w:r>
      <w:r>
        <w:rPr>
          <w:rFonts w:hint="default" w:ascii="Times New Roman" w:hAnsi="Times New Roman" w:cs="Times New Roman"/>
          <w:iCs/>
          <w:lang w:eastAsia="zh-CN"/>
        </w:rPr>
        <w:t>]</w:t>
      </w:r>
      <w:r>
        <w:rPr>
          <w:rFonts w:hint="default" w:ascii="Times New Roman" w:hAnsi="Times New Roman" w:cs="Times New Roman"/>
          <w:iCs/>
          <w:lang w:val="en-US" w:eastAsia="zh-CN"/>
        </w:rPr>
        <w:t xml:space="preserve"> </w:t>
      </w:r>
      <w:r>
        <w:rPr>
          <w:rFonts w:hint="default" w:ascii="Times New Roman" w:hAnsi="Times New Roman" w:cs="Times New Roman"/>
        </w:rPr>
        <w:t>Draft Report of 3GPP TSG RAN WG1 #1</w:t>
      </w:r>
      <w:r>
        <w:rPr>
          <w:rFonts w:hint="default" w:ascii="Times New Roman" w:hAnsi="Times New Roman" w:cs="Times New Roman"/>
          <w:lang w:eastAsia="zh-CN"/>
        </w:rPr>
        <w:t>1</w:t>
      </w:r>
      <w:r>
        <w:rPr>
          <w:rFonts w:hint="default" w:ascii="Times New Roman" w:hAnsi="Times New Roman" w:cs="Times New Roman"/>
          <w:lang w:val="en-US" w:eastAsia="zh-CN"/>
        </w:rPr>
        <w:t>2</w:t>
      </w:r>
      <w:r>
        <w:rPr>
          <w:rFonts w:hint="eastAsia" w:cs="Times New Roman"/>
          <w:lang w:val="en-US" w:eastAsia="zh-CN"/>
        </w:rPr>
        <w:t>bis-e</w:t>
      </w:r>
      <w:r>
        <w:rPr>
          <w:rFonts w:hint="default" w:ascii="Times New Roman" w:hAnsi="Times New Roman" w:cs="Times New Roman"/>
        </w:rPr>
        <w:t>, e-Meeting, April 17th – April 26th, 2023</w:t>
      </w:r>
    </w:p>
    <w:p>
      <w:pPr>
        <w:pStyle w:val="47"/>
        <w:pageBreakBefore w:val="0"/>
        <w:numPr>
          <w:ilvl w:val="0"/>
          <w:numId w:val="0"/>
        </w:numPr>
        <w:kinsoku/>
        <w:wordWrap/>
        <w:topLinePunct w:val="0"/>
        <w:bidi w:val="0"/>
        <w:adjustRightInd w:val="0"/>
        <w:snapToGrid w:val="0"/>
        <w:spacing w:after="0" w:line="264" w:lineRule="auto"/>
        <w:ind w:left="100" w:leftChars="50"/>
        <w:rPr>
          <w:rFonts w:hint="default"/>
          <w:color w:val="000000" w:themeColor="text1"/>
          <w:highlight w:val="yellow"/>
          <w:lang w:val="en-US" w:eastAsia="zh-CN"/>
          <w14:textFill>
            <w14:solidFill>
              <w14:schemeClr w14:val="tx1"/>
            </w14:solidFill>
          </w14:textFill>
        </w:rPr>
      </w:pPr>
    </w:p>
    <w:p>
      <w:pPr>
        <w:pStyle w:val="47"/>
        <w:pageBreakBefore w:val="0"/>
        <w:numPr>
          <w:ilvl w:val="0"/>
          <w:numId w:val="0"/>
        </w:numPr>
        <w:kinsoku/>
        <w:wordWrap/>
        <w:topLinePunct w:val="0"/>
        <w:bidi w:val="0"/>
        <w:adjustRightInd w:val="0"/>
        <w:snapToGrid w:val="0"/>
        <w:spacing w:after="0" w:line="264" w:lineRule="auto"/>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DDC2545"/>
    <w:multiLevelType w:val="multilevel"/>
    <w:tmpl w:val="1DDC2545"/>
    <w:lvl w:ilvl="0" w:tentative="0">
      <w:start w:val="0"/>
      <w:numFmt w:val="bullet"/>
      <w:lvlText w:val="•"/>
      <w:lvlJc w:val="left"/>
      <w:rPr>
        <w:rFonts w:hint="default" w:ascii="Times New Roman" w:hAnsi="Times New Roman" w:eastAsia="Calibri"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2372788E"/>
    <w:multiLevelType w:val="multilevel"/>
    <w:tmpl w:val="2372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4">
    <w:nsid w:val="3A877D64"/>
    <w:multiLevelType w:val="singleLevel"/>
    <w:tmpl w:val="3A877D64"/>
    <w:lvl w:ilvl="0" w:tentative="0">
      <w:start w:val="1"/>
      <w:numFmt w:val="decimal"/>
      <w:pStyle w:val="47"/>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5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3"/>
  </w:num>
  <w:num w:numId="2">
    <w:abstractNumId w:val="0"/>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040E0B"/>
    <w:rsid w:val="037645E9"/>
    <w:rsid w:val="08140FAB"/>
    <w:rsid w:val="0B331380"/>
    <w:rsid w:val="0B9743F0"/>
    <w:rsid w:val="0BC04233"/>
    <w:rsid w:val="0C91415A"/>
    <w:rsid w:val="0E1B3843"/>
    <w:rsid w:val="0E730F3F"/>
    <w:rsid w:val="13EC40CC"/>
    <w:rsid w:val="164A1291"/>
    <w:rsid w:val="186A4292"/>
    <w:rsid w:val="1B7A1AAB"/>
    <w:rsid w:val="220772A7"/>
    <w:rsid w:val="24B0645D"/>
    <w:rsid w:val="29713B4C"/>
    <w:rsid w:val="2C5F6BB6"/>
    <w:rsid w:val="2FF017BE"/>
    <w:rsid w:val="31EB1B29"/>
    <w:rsid w:val="36AA782F"/>
    <w:rsid w:val="3A7A0374"/>
    <w:rsid w:val="411F5E82"/>
    <w:rsid w:val="45752E1A"/>
    <w:rsid w:val="55560ED8"/>
    <w:rsid w:val="5AF57B16"/>
    <w:rsid w:val="5D4743CC"/>
    <w:rsid w:val="5D9A37D6"/>
    <w:rsid w:val="61A62889"/>
    <w:rsid w:val="660E3623"/>
    <w:rsid w:val="675C156A"/>
    <w:rsid w:val="677F2DFA"/>
    <w:rsid w:val="68F40F36"/>
    <w:rsid w:val="6BB339BD"/>
    <w:rsid w:val="6D1A3941"/>
    <w:rsid w:val="6DF1359C"/>
    <w:rsid w:val="6F9063BE"/>
    <w:rsid w:val="707423EF"/>
    <w:rsid w:val="70A5645C"/>
    <w:rsid w:val="71740A5F"/>
    <w:rsid w:val="75A20580"/>
    <w:rsid w:val="7A712C6F"/>
    <w:rsid w:val="7A8C2FE3"/>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7"/>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6"/>
    <w:qFormat/>
    <w:uiPriority w:val="0"/>
    <w:pPr>
      <w:numPr>
        <w:ilvl w:val="1"/>
        <w:numId w:val="2"/>
      </w:numPr>
      <w:tabs>
        <w:tab w:val="clear" w:pos="426"/>
      </w:tabs>
      <w:spacing w:before="180"/>
      <w:outlineLvl w:val="1"/>
    </w:pPr>
    <w:rPr>
      <w:sz w:val="24"/>
    </w:rPr>
  </w:style>
  <w:style w:type="paragraph" w:styleId="4">
    <w:name w:val="heading 3"/>
    <w:basedOn w:val="1"/>
    <w:next w:val="1"/>
    <w:link w:val="3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50"/>
    <w:semiHidden/>
    <w:unhideWhenUsed/>
    <w:qFormat/>
    <w:uiPriority w:val="99"/>
    <w:rPr>
      <w:rFonts w:ascii="宋体" w:eastAsia="宋体"/>
      <w:sz w:val="18"/>
      <w:szCs w:val="18"/>
    </w:rPr>
  </w:style>
  <w:style w:type="paragraph" w:styleId="8">
    <w:name w:val="annotation text"/>
    <w:basedOn w:val="1"/>
    <w:link w:val="37"/>
    <w:semiHidden/>
    <w:unhideWhenUsed/>
    <w:qFormat/>
    <w:uiPriority w:val="99"/>
  </w:style>
  <w:style w:type="paragraph" w:styleId="9">
    <w:name w:val="Body Text"/>
    <w:basedOn w:val="1"/>
    <w:link w:val="43"/>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3"/>
    <w:semiHidden/>
    <w:unhideWhenUsed/>
    <w:qFormat/>
    <w:uiPriority w:val="99"/>
    <w:pPr>
      <w:spacing w:after="0"/>
    </w:pPr>
    <w:rPr>
      <w:sz w:val="18"/>
      <w:szCs w:val="18"/>
    </w:rPr>
  </w:style>
  <w:style w:type="paragraph" w:styleId="13">
    <w:name w:val="footer"/>
    <w:basedOn w:val="1"/>
    <w:link w:val="29"/>
    <w:unhideWhenUsed/>
    <w:qFormat/>
    <w:uiPriority w:val="99"/>
    <w:pPr>
      <w:tabs>
        <w:tab w:val="center" w:pos="4153"/>
        <w:tab w:val="right" w:pos="8306"/>
      </w:tabs>
      <w:snapToGrid w:val="0"/>
    </w:pPr>
    <w:rPr>
      <w:sz w:val="18"/>
      <w:szCs w:val="18"/>
    </w:rPr>
  </w:style>
  <w:style w:type="paragraph" w:styleId="14">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16">
    <w:name w:val="annotation subject"/>
    <w:basedOn w:val="8"/>
    <w:next w:val="8"/>
    <w:link w:val="38"/>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yperlink"/>
    <w:qFormat/>
    <w:uiPriority w:val="99"/>
    <w:rPr>
      <w:color w:val="0000FF"/>
      <w:u w:val="single"/>
    </w:rPr>
  </w:style>
  <w:style w:type="character" w:styleId="22">
    <w:name w:val="annotation reference"/>
    <w:basedOn w:val="19"/>
    <w:semiHidden/>
    <w:unhideWhenUsed/>
    <w:qFormat/>
    <w:uiPriority w:val="99"/>
    <w:rPr>
      <w:sz w:val="21"/>
      <w:szCs w:val="21"/>
    </w:rPr>
  </w:style>
  <w:style w:type="character" w:customStyle="1" w:styleId="23">
    <w:name w:val="批注框文本 字符"/>
    <w:basedOn w:val="19"/>
    <w:link w:val="12"/>
    <w:semiHidden/>
    <w:qFormat/>
    <w:uiPriority w:val="99"/>
    <w:rPr>
      <w:rFonts w:ascii="Times New Roman" w:hAnsi="Times New Roman" w:cs="Times New Roman"/>
      <w:kern w:val="0"/>
      <w:sz w:val="18"/>
      <w:szCs w:val="18"/>
      <w:lang w:val="en-GB" w:eastAsia="en-US"/>
    </w:rPr>
  </w:style>
  <w:style w:type="paragraph" w:customStyle="1" w:styleId="24">
    <w:name w:val="B1"/>
    <w:basedOn w:val="1"/>
    <w:link w:val="25"/>
    <w:qFormat/>
    <w:uiPriority w:val="0"/>
    <w:pPr>
      <w:ind w:left="568" w:hanging="284"/>
    </w:pPr>
  </w:style>
  <w:style w:type="character" w:customStyle="1" w:styleId="25">
    <w:name w:val="B1 Zchn"/>
    <w:link w:val="24"/>
    <w:qFormat/>
    <w:uiPriority w:val="0"/>
    <w:rPr>
      <w:rFonts w:ascii="Times New Roman" w:hAnsi="Times New Roman" w:cs="Times New Roman"/>
      <w:kern w:val="0"/>
      <w:sz w:val="20"/>
      <w:szCs w:val="20"/>
      <w:lang w:eastAsia="en-US"/>
    </w:rPr>
  </w:style>
  <w:style w:type="paragraph" w:customStyle="1" w:styleId="26">
    <w:name w:val="CR Cover Page"/>
    <w:qFormat/>
    <w:uiPriority w:val="0"/>
    <w:pPr>
      <w:spacing w:after="120"/>
    </w:pPr>
    <w:rPr>
      <w:rFonts w:ascii="Arial" w:hAnsi="Arial" w:eastAsia="Malgun Gothic" w:cs="Times New Roman"/>
      <w:lang w:val="en-GB" w:eastAsia="en-US" w:bidi="ar-SA"/>
    </w:rPr>
  </w:style>
  <w:style w:type="character" w:customStyle="1" w:styleId="27">
    <w:name w:val="标题 1 字符"/>
    <w:basedOn w:val="19"/>
    <w:link w:val="2"/>
    <w:qFormat/>
    <w:uiPriority w:val="0"/>
    <w:rPr>
      <w:rFonts w:ascii="Arial" w:hAnsi="Arial" w:eastAsia="Batang" w:cs="Times New Roman"/>
      <w:kern w:val="0"/>
      <w:sz w:val="32"/>
      <w:szCs w:val="32"/>
      <w:lang w:val="en-GB" w:eastAsia="ko-KR"/>
    </w:rPr>
  </w:style>
  <w:style w:type="character" w:customStyle="1" w:styleId="28">
    <w:name w:val="页眉 字符"/>
    <w:basedOn w:val="19"/>
    <w:link w:val="14"/>
    <w:qFormat/>
    <w:uiPriority w:val="99"/>
    <w:rPr>
      <w:rFonts w:ascii="Times New Roman" w:hAnsi="Times New Roman" w:cs="Times New Roman"/>
      <w:kern w:val="0"/>
      <w:sz w:val="18"/>
      <w:szCs w:val="18"/>
      <w:lang w:val="en-GB" w:eastAsia="en-US"/>
    </w:rPr>
  </w:style>
  <w:style w:type="character" w:customStyle="1" w:styleId="29">
    <w:name w:val="页脚 字符"/>
    <w:basedOn w:val="19"/>
    <w:link w:val="13"/>
    <w:qFormat/>
    <w:uiPriority w:val="99"/>
    <w:rPr>
      <w:rFonts w:ascii="Times New Roman" w:hAnsi="Times New Roman" w:cs="Times New Roman"/>
      <w:kern w:val="0"/>
      <w:sz w:val="18"/>
      <w:szCs w:val="18"/>
      <w:lang w:val="en-GB" w:eastAsia="en-US"/>
    </w:rPr>
  </w:style>
  <w:style w:type="character" w:customStyle="1" w:styleId="30">
    <w:name w:val="标题 3 字符"/>
    <w:basedOn w:val="19"/>
    <w:link w:val="4"/>
    <w:semiHidden/>
    <w:qFormat/>
    <w:uiPriority w:val="9"/>
    <w:rPr>
      <w:rFonts w:ascii="Times New Roman" w:hAnsi="Times New Roman" w:cs="Times New Roman"/>
      <w:b/>
      <w:bCs/>
      <w:kern w:val="0"/>
      <w:sz w:val="32"/>
      <w:szCs w:val="32"/>
      <w:lang w:val="en-GB" w:eastAsia="en-US"/>
    </w:rPr>
  </w:style>
  <w:style w:type="character" w:customStyle="1" w:styleId="31">
    <w:name w:val="标题 4 字符"/>
    <w:basedOn w:val="19"/>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2">
    <w:name w:val="B1 (文字)"/>
    <w:qFormat/>
    <w:locked/>
    <w:uiPriority w:val="0"/>
    <w:rPr>
      <w:lang w:val="en-GB"/>
    </w:rPr>
  </w:style>
  <w:style w:type="paragraph" w:styleId="33">
    <w:name w:val="List Paragraph"/>
    <w:basedOn w:val="1"/>
    <w:link w:val="45"/>
    <w:qFormat/>
    <w:uiPriority w:val="34"/>
    <w:pPr>
      <w:ind w:firstLine="420" w:firstLineChars="200"/>
    </w:pPr>
  </w:style>
  <w:style w:type="paragraph" w:customStyle="1" w:styleId="34">
    <w:name w:val="main text"/>
    <w:basedOn w:val="1"/>
    <w:link w:val="35"/>
    <w:qFormat/>
    <w:uiPriority w:val="0"/>
    <w:pPr>
      <w:spacing w:before="60" w:after="60" w:line="288" w:lineRule="auto"/>
      <w:ind w:firstLine="200" w:firstLineChars="200"/>
      <w:jc w:val="both"/>
    </w:pPr>
    <w:rPr>
      <w:rFonts w:eastAsia="Malgun Gothic"/>
      <w:lang w:eastAsia="ko-KR"/>
    </w:rPr>
  </w:style>
  <w:style w:type="character" w:customStyle="1" w:styleId="35">
    <w:name w:val="main text Char"/>
    <w:link w:val="34"/>
    <w:qFormat/>
    <w:uiPriority w:val="0"/>
    <w:rPr>
      <w:rFonts w:ascii="Times New Roman" w:hAnsi="Times New Roman" w:eastAsia="Malgun Gothic" w:cs="Times New Roman"/>
      <w:kern w:val="0"/>
      <w:sz w:val="20"/>
      <w:szCs w:val="20"/>
      <w:lang w:val="en-GB" w:eastAsia="ko-KR"/>
    </w:rPr>
  </w:style>
  <w:style w:type="character" w:customStyle="1" w:styleId="36">
    <w:name w:val="标题 2 字符"/>
    <w:basedOn w:val="19"/>
    <w:link w:val="3"/>
    <w:qFormat/>
    <w:uiPriority w:val="0"/>
    <w:rPr>
      <w:rFonts w:ascii="Arial" w:hAnsi="Arial" w:eastAsia="Batang" w:cs="Times New Roman"/>
      <w:kern w:val="0"/>
      <w:sz w:val="24"/>
      <w:szCs w:val="32"/>
      <w:lang w:val="en-GB" w:eastAsia="ko-KR"/>
    </w:rPr>
  </w:style>
  <w:style w:type="character" w:customStyle="1" w:styleId="37">
    <w:name w:val="批注文字 字符"/>
    <w:basedOn w:val="19"/>
    <w:link w:val="8"/>
    <w:qFormat/>
    <w:uiPriority w:val="99"/>
    <w:rPr>
      <w:rFonts w:ascii="Times New Roman" w:hAnsi="Times New Roman" w:cs="Times New Roman"/>
      <w:kern w:val="0"/>
      <w:sz w:val="20"/>
      <w:szCs w:val="20"/>
      <w:lang w:val="en-GB" w:eastAsia="en-US"/>
    </w:rPr>
  </w:style>
  <w:style w:type="character" w:customStyle="1" w:styleId="38">
    <w:name w:val="批注主题 字符"/>
    <w:basedOn w:val="37"/>
    <w:link w:val="16"/>
    <w:semiHidden/>
    <w:qFormat/>
    <w:uiPriority w:val="99"/>
    <w:rPr>
      <w:rFonts w:ascii="Times New Roman" w:hAnsi="Times New Roman" w:cs="Times New Roman"/>
      <w:b/>
      <w:bCs/>
      <w:kern w:val="0"/>
      <w:sz w:val="20"/>
      <w:szCs w:val="20"/>
      <w:lang w:val="en-GB" w:eastAsia="en-US"/>
    </w:rPr>
  </w:style>
  <w:style w:type="paragraph" w:customStyle="1" w:styleId="39">
    <w:name w:val="3GPP_Header"/>
    <w:basedOn w:val="1"/>
    <w:link w:val="40"/>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40">
    <w:name w:val="3GPP_Header Char"/>
    <w:link w:val="39"/>
    <w:qFormat/>
    <w:uiPriority w:val="0"/>
    <w:rPr>
      <w:rFonts w:ascii="Times New Roman" w:hAnsi="Times New Roman" w:eastAsia="Times New Roman" w:cs="Times New Roman"/>
      <w:b/>
      <w:kern w:val="0"/>
      <w:sz w:val="24"/>
      <w:szCs w:val="20"/>
      <w:lang w:val="en-GB"/>
    </w:rPr>
  </w:style>
  <w:style w:type="paragraph" w:customStyle="1" w:styleId="41">
    <w:name w:val="3GPP Normal Text"/>
    <w:basedOn w:val="9"/>
    <w:link w:val="42"/>
    <w:qFormat/>
    <w:uiPriority w:val="0"/>
    <w:pPr>
      <w:ind w:left="720" w:hanging="720"/>
      <w:jc w:val="both"/>
    </w:pPr>
    <w:rPr>
      <w:rFonts w:eastAsia="MS Mincho"/>
      <w:sz w:val="22"/>
      <w:szCs w:val="24"/>
    </w:rPr>
  </w:style>
  <w:style w:type="character" w:customStyle="1" w:styleId="42">
    <w:name w:val="3GPP Normal Text Char"/>
    <w:link w:val="41"/>
    <w:qFormat/>
    <w:uiPriority w:val="0"/>
    <w:rPr>
      <w:rFonts w:ascii="Times New Roman" w:hAnsi="Times New Roman" w:eastAsia="MS Mincho" w:cs="Times New Roman"/>
      <w:kern w:val="0"/>
      <w:sz w:val="22"/>
      <w:szCs w:val="24"/>
    </w:rPr>
  </w:style>
  <w:style w:type="character" w:customStyle="1" w:styleId="43">
    <w:name w:val="正文文本 字符"/>
    <w:basedOn w:val="19"/>
    <w:link w:val="9"/>
    <w:semiHidden/>
    <w:qFormat/>
    <w:uiPriority w:val="99"/>
    <w:rPr>
      <w:rFonts w:ascii="Times New Roman" w:hAnsi="Times New Roman" w:cs="Times New Roman"/>
      <w:kern w:val="0"/>
      <w:sz w:val="20"/>
      <w:szCs w:val="20"/>
      <w:lang w:val="en-GB" w:eastAsia="en-US"/>
    </w:rPr>
  </w:style>
  <w:style w:type="paragraph" w:customStyle="1" w:styleId="44">
    <w:name w:val="修订1"/>
    <w:hidden/>
    <w:semiHidden/>
    <w:qFormat/>
    <w:uiPriority w:val="99"/>
    <w:rPr>
      <w:rFonts w:ascii="Times New Roman" w:hAnsi="Times New Roman" w:cs="Times New Roman" w:eastAsiaTheme="minorEastAsia"/>
      <w:lang w:val="en-GB" w:eastAsia="en-US" w:bidi="ar-SA"/>
    </w:rPr>
  </w:style>
  <w:style w:type="character" w:customStyle="1" w:styleId="45">
    <w:name w:val="列出段落 字符"/>
    <w:link w:val="33"/>
    <w:qFormat/>
    <w:uiPriority w:val="34"/>
    <w:rPr>
      <w:rFonts w:ascii="Times New Roman" w:hAnsi="Times New Roman" w:cs="Times New Roman"/>
      <w:kern w:val="0"/>
      <w:sz w:val="20"/>
      <w:szCs w:val="20"/>
      <w:lang w:val="en-GB" w:eastAsia="en-US"/>
    </w:rPr>
  </w:style>
  <w:style w:type="paragraph" w:customStyle="1" w:styleId="46">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7">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8">
    <w:name w:val="TAH"/>
    <w:basedOn w:val="1"/>
    <w:link w:val="49"/>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9">
    <w:name w:val="TAH Car"/>
    <w:basedOn w:val="19"/>
    <w:link w:val="48"/>
    <w:qFormat/>
    <w:uiPriority w:val="0"/>
    <w:rPr>
      <w:rFonts w:ascii="Arial" w:hAnsi="Arial"/>
      <w:b/>
      <w:sz w:val="18"/>
    </w:rPr>
  </w:style>
  <w:style w:type="character" w:customStyle="1" w:styleId="50">
    <w:name w:val="文档结构图 字符"/>
    <w:basedOn w:val="19"/>
    <w:link w:val="7"/>
    <w:semiHidden/>
    <w:qFormat/>
    <w:uiPriority w:val="99"/>
    <w:rPr>
      <w:rFonts w:ascii="宋体" w:hAnsi="Times New Roman" w:eastAsia="宋体" w:cs="Times New Roman"/>
      <w:kern w:val="0"/>
      <w:sz w:val="18"/>
      <w:szCs w:val="18"/>
      <w:lang w:val="en-GB" w:eastAsia="en-US"/>
    </w:rPr>
  </w:style>
  <w:style w:type="paragraph" w:customStyle="1" w:styleId="51">
    <w:name w:val="3GPP Agreements"/>
    <w:basedOn w:val="1"/>
    <w:link w:val="52"/>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2">
    <w:name w:val="3GPP Agreements Char"/>
    <w:link w:val="51"/>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datastoreItem>
</file>

<file path=docProps/app.xml><?xml version="1.0" encoding="utf-8"?>
<Properties xmlns="http://schemas.openxmlformats.org/officeDocument/2006/extended-properties" xmlns:vt="http://schemas.openxmlformats.org/officeDocument/2006/docPropsVTypes">
  <Template>Normal.dotm</Template>
  <Pages>2</Pages>
  <Words>487</Words>
  <Characters>2663</Characters>
  <Lines>22</Lines>
  <Paragraphs>6</Paragraphs>
  <TotalTime>0</TotalTime>
  <ScaleCrop>false</ScaleCrop>
  <LinksUpToDate>false</LinksUpToDate>
  <CharactersWithSpaces>3163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YongchangLiu-CMCC</cp:lastModifiedBy>
  <dcterms:modified xsi:type="dcterms:W3CDTF">2023-05-12T07:37:28Z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237095D873194EA8B0CB2209C1012EF9</vt:lpwstr>
  </property>
</Properties>
</file>